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EB" w:rsidRDefault="00D85B29">
      <w:pPr>
        <w:widowControl/>
        <w:jc w:val="center"/>
        <w:rPr>
          <w:rFonts w:ascii="宋体" w:eastAsia="宋体" w:hAnsi="宋体" w:cs="宋体"/>
          <w:b/>
          <w:bCs/>
          <w:color w:val="000000"/>
          <w:kern w:val="0"/>
          <w:sz w:val="44"/>
          <w:szCs w:val="44"/>
          <w:lang/>
        </w:rPr>
      </w:pPr>
      <w:bookmarkStart w:id="0" w:name="_GoBack"/>
      <w:bookmarkEnd w:id="0"/>
      <w:r>
        <w:rPr>
          <w:rFonts w:ascii="宋体" w:eastAsia="宋体" w:hAnsi="宋体" w:cs="宋体" w:hint="eastAsia"/>
          <w:b/>
          <w:bCs/>
          <w:color w:val="000000"/>
          <w:kern w:val="0"/>
          <w:sz w:val="44"/>
          <w:szCs w:val="44"/>
          <w:lang/>
        </w:rPr>
        <w:t>聊城大学关于举办第七届“互联网＋”</w:t>
      </w:r>
    </w:p>
    <w:p w:rsidR="005F26EB" w:rsidRDefault="00D85B29">
      <w:pPr>
        <w:widowControl/>
        <w:jc w:val="center"/>
        <w:rPr>
          <w:rFonts w:ascii="宋体" w:eastAsia="宋体" w:hAnsi="宋体" w:cs="宋体"/>
          <w:b/>
          <w:bCs/>
          <w:color w:val="000000"/>
          <w:kern w:val="0"/>
          <w:sz w:val="44"/>
          <w:szCs w:val="44"/>
          <w:lang/>
        </w:rPr>
      </w:pPr>
      <w:r>
        <w:rPr>
          <w:rFonts w:ascii="宋体" w:eastAsia="宋体" w:hAnsi="宋体" w:cs="宋体" w:hint="eastAsia"/>
          <w:b/>
          <w:bCs/>
          <w:color w:val="000000"/>
          <w:kern w:val="0"/>
          <w:sz w:val="44"/>
          <w:szCs w:val="44"/>
          <w:lang/>
        </w:rPr>
        <w:t>大学生创新创业大赛的通知</w:t>
      </w:r>
    </w:p>
    <w:p w:rsidR="005F26EB" w:rsidRDefault="00D85B29">
      <w:pPr>
        <w:widowControl/>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 xml:space="preserve">各单位： </w:t>
      </w:r>
    </w:p>
    <w:p w:rsidR="005F26EB" w:rsidRDefault="00D85B29">
      <w:pPr>
        <w:widowControl/>
        <w:ind w:firstLineChars="200" w:firstLine="620"/>
        <w:jc w:val="left"/>
        <w:rPr>
          <w:rFonts w:ascii="仿宋_GB2312" w:eastAsia="仿宋_GB2312" w:hAnsi="宋体" w:cs="仿宋_GB2312"/>
          <w:color w:val="000000"/>
          <w:kern w:val="0"/>
          <w:szCs w:val="31"/>
          <w:lang/>
        </w:rPr>
      </w:pPr>
      <w:r>
        <w:rPr>
          <w:rFonts w:ascii="仿宋_GB2312" w:eastAsia="仿宋_GB2312" w:hAnsi="宋体" w:cs="仿宋_GB2312" w:hint="eastAsia"/>
          <w:color w:val="000000"/>
          <w:kern w:val="0"/>
          <w:sz w:val="31"/>
          <w:szCs w:val="31"/>
          <w:lang/>
        </w:rPr>
        <w:t>为全面落实习近平总书记给中国“互联网+”大学生创新创业大赛“青年红色筑梦之旅”大学生回信重要精神，深入推进大众创业万众创新，推动高等教育高质量发展，加快培养创新创业人才，选拔第七届中国国际“互联网+”大学生创新创业大赛参赛团队, 根据《“建行杯”第七届山东省“互联网＋”大学生创新创业大赛暨第七届中国国际“互联网+”大学生创新创业大赛选拔赛通知》（鲁教高函〔2021〕15号）要求，决定举办聊城大学第七届“互联网＋”大学生创新创业大赛（以下简称“大赛”），本大赛同时作为第七届山东省“互联网+”大学生创新创业大赛选拔赛。现将有关事项通知如下：</w:t>
      </w:r>
      <w:r>
        <w:rPr>
          <w:rFonts w:hint="eastAsia"/>
          <w:sz w:val="28"/>
          <w:szCs w:val="28"/>
        </w:rPr>
        <w:br/>
      </w:r>
      <w:r>
        <w:rPr>
          <w:rFonts w:ascii="黑体" w:eastAsia="黑体" w:hAnsi="宋体" w:cs="黑体" w:hint="eastAsia"/>
          <w:color w:val="000000"/>
          <w:kern w:val="0"/>
          <w:sz w:val="31"/>
          <w:szCs w:val="31"/>
          <w:lang/>
        </w:rPr>
        <w:t xml:space="preserve">  一、大赛主题</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我敢闯，我会创</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二、大赛目的与任务</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一）以赛促教，探索人才培养新途径。全面推进课程思政建设，深化创新创业教育改革，引领学校人才培养范式深刻变革，建构素质教育发展新格局，形成新的人才培养质量观和质量标准，切实提高学生的创新精神、创业意识和创新创业能力。</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lastRenderedPageBreak/>
        <w:t>（二）以赛促学，培养创新创业生力军。服务构建新发展格局和高水平自立自强，激发学生的创造力，激励广大青年扎根中国大地了解国情民情，在创新创业中增长智慧才干，坚定执着追理想，实事求是闯新路，把激昂的青春梦融入伟大的中国梦，努力成长为德才兼备的有为人才。</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三）以赛促创，搭建产教融合新平台。把教育融入经济社会产业发展，推动互联网、大数据、人工智能等领域成果转化和产学研用融合，促进教育链、人才链与产业链、创新链有机衔接，以创新引领创业、以创业带动就业，努力形成毕业生更高质量创业就业的新局面。</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黑体" w:eastAsia="黑体" w:hAnsi="宋体" w:cs="黑体" w:hint="eastAsia"/>
          <w:color w:val="000000"/>
          <w:kern w:val="0"/>
          <w:sz w:val="31"/>
          <w:szCs w:val="31"/>
          <w:lang/>
        </w:rPr>
        <w:t>三、大赛总体安排</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本届大赛对接省赛，</w:t>
      </w:r>
      <w:r>
        <w:rPr>
          <w:rFonts w:ascii="仿宋_GB2312" w:eastAsia="仿宋_GB2312" w:hAnsi="宋体" w:cs="仿宋_GB2312"/>
          <w:color w:val="000000"/>
          <w:kern w:val="0"/>
          <w:sz w:val="31"/>
          <w:szCs w:val="31"/>
          <w:lang/>
        </w:rPr>
        <w:t>要充分体现学校与地方特色，</w:t>
      </w:r>
      <w:r>
        <w:rPr>
          <w:rFonts w:ascii="仿宋_GB2312" w:eastAsia="仿宋_GB2312" w:hAnsi="宋体" w:cs="仿宋_GB2312" w:hint="eastAsia"/>
          <w:color w:val="000000"/>
          <w:kern w:val="0"/>
          <w:sz w:val="31"/>
          <w:szCs w:val="31"/>
          <w:lang/>
        </w:rPr>
        <w:t>探索形成创新创业教育链条，</w:t>
      </w:r>
      <w:r>
        <w:rPr>
          <w:rFonts w:ascii="仿宋_GB2312" w:eastAsia="仿宋_GB2312" w:hAnsi="宋体" w:cs="仿宋_GB2312"/>
          <w:color w:val="000000"/>
          <w:kern w:val="0"/>
          <w:sz w:val="31"/>
          <w:szCs w:val="31"/>
          <w:lang/>
        </w:rPr>
        <w:t>落实双创教育全覆盖</w:t>
      </w:r>
      <w:r>
        <w:rPr>
          <w:rFonts w:ascii="仿宋_GB2312" w:eastAsia="仿宋_GB2312" w:hAnsi="宋体" w:cs="仿宋_GB2312" w:hint="eastAsia"/>
          <w:color w:val="000000"/>
          <w:kern w:val="0"/>
          <w:sz w:val="31"/>
          <w:szCs w:val="31"/>
          <w:lang/>
        </w:rPr>
        <w:t>，打通创新创业人才培养各环节。</w:t>
      </w:r>
      <w:r>
        <w:rPr>
          <w:rFonts w:ascii="仿宋_GB2312" w:eastAsia="仿宋_GB2312" w:hAnsi="宋体" w:cs="仿宋_GB2312"/>
          <w:color w:val="000000"/>
          <w:kern w:val="0"/>
          <w:sz w:val="31"/>
          <w:szCs w:val="31"/>
          <w:lang/>
        </w:rPr>
        <w:t>学工系统要</w:t>
      </w:r>
      <w:r>
        <w:rPr>
          <w:rFonts w:ascii="仿宋_GB2312" w:eastAsia="仿宋_GB2312" w:hAnsi="宋体" w:cs="仿宋_GB2312" w:hint="eastAsia"/>
          <w:color w:val="000000"/>
          <w:kern w:val="0"/>
          <w:sz w:val="31"/>
          <w:szCs w:val="31"/>
          <w:lang/>
        </w:rPr>
        <w:t>在更大范围、更高层次、更有温度、更深程度上开展“青年红色筑梦之旅”活动，紧扣“建党百年”主题，厚植学生“爱党爱国”情怀，建设德智体美劳“五育并举”实践平台，打造一堂主题鲜明的思政大课、实践大课。</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学校将围绕大赛举办</w:t>
      </w:r>
      <w:r>
        <w:rPr>
          <w:rFonts w:ascii="仿宋_GB2312" w:eastAsia="仿宋_GB2312" w:hAnsi="宋体" w:cs="仿宋_GB2312"/>
          <w:color w:val="000000"/>
          <w:kern w:val="0"/>
          <w:sz w:val="31"/>
          <w:szCs w:val="31"/>
          <w:lang/>
        </w:rPr>
        <w:t>“</w:t>
      </w:r>
      <w:r>
        <w:rPr>
          <w:rFonts w:ascii="Times New Roman" w:eastAsia="宋体" w:hAnsi="Times New Roman" w:cs="Times New Roman"/>
          <w:color w:val="000000"/>
          <w:kern w:val="0"/>
          <w:sz w:val="31"/>
          <w:szCs w:val="31"/>
          <w:lang/>
        </w:rPr>
        <w:t>1+2</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系列活动，</w:t>
      </w:r>
      <w:r>
        <w:rPr>
          <w:rFonts w:ascii="仿宋_GB2312" w:eastAsia="仿宋_GB2312" w:hAnsi="宋体" w:cs="仿宋_GB2312" w:hint="eastAsia"/>
          <w:color w:val="000000"/>
          <w:kern w:val="0"/>
          <w:sz w:val="31"/>
          <w:szCs w:val="31"/>
          <w:lang/>
        </w:rPr>
        <w:t>“1”是主体赛事，包括高教主赛道、“青年红色筑梦之旅”赛道、产业命题赛道（赛道方案由国赛、省赛组委会另行发布）。“2”是2项同期活动,包括“青年红色筑梦之旅”活动、优秀创新创业项目路演活动。</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lastRenderedPageBreak/>
        <w:t>四、组织机构</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本届大赛由创新创业学院、校团委、教务处、学生工作处、 </w:t>
      </w:r>
    </w:p>
    <w:p w:rsidR="005F26EB" w:rsidRDefault="00D85B29">
      <w:pPr>
        <w:widowControl/>
        <w:jc w:val="left"/>
      </w:pPr>
      <w:r>
        <w:rPr>
          <w:rFonts w:ascii="仿宋_GB2312" w:eastAsia="仿宋_GB2312" w:hAnsi="宋体" w:cs="仿宋_GB2312"/>
          <w:color w:val="000000"/>
          <w:kern w:val="0"/>
          <w:sz w:val="31"/>
          <w:szCs w:val="31"/>
          <w:lang/>
        </w:rPr>
        <w:t xml:space="preserve">研究生处、科学技术处、人文社科处、服务社会处、实验与网 </w:t>
      </w:r>
    </w:p>
    <w:p w:rsidR="005F26EB" w:rsidRDefault="00D85B29">
      <w:pPr>
        <w:widowControl/>
        <w:jc w:val="left"/>
      </w:pPr>
      <w:r>
        <w:rPr>
          <w:rFonts w:ascii="仿宋_GB2312" w:eastAsia="仿宋_GB2312" w:hAnsi="宋体" w:cs="仿宋_GB2312"/>
          <w:color w:val="000000"/>
          <w:kern w:val="0"/>
          <w:sz w:val="31"/>
          <w:szCs w:val="31"/>
          <w:lang/>
        </w:rPr>
        <w:t xml:space="preserve">络信息中心、校友联谊办公室共同主办。大赛设立组织委员会 </w:t>
      </w:r>
    </w:p>
    <w:p w:rsidR="005F26EB" w:rsidRDefault="00D85B29">
      <w:pPr>
        <w:widowControl/>
        <w:jc w:val="left"/>
      </w:pPr>
      <w:r>
        <w:rPr>
          <w:rFonts w:ascii="仿宋_GB2312" w:eastAsia="仿宋_GB2312" w:hAnsi="宋体" w:cs="仿宋_GB2312"/>
          <w:color w:val="000000"/>
          <w:kern w:val="0"/>
          <w:sz w:val="31"/>
          <w:szCs w:val="31"/>
          <w:lang/>
        </w:rPr>
        <w:t xml:space="preserve">（简称大赛组委会）、组委会办公室、专家委员会和纪律与监 </w:t>
      </w:r>
    </w:p>
    <w:p w:rsidR="005F26EB" w:rsidRDefault="00D85B29">
      <w:pPr>
        <w:widowControl/>
        <w:jc w:val="left"/>
      </w:pPr>
      <w:r>
        <w:rPr>
          <w:rFonts w:ascii="仿宋_GB2312" w:eastAsia="仿宋_GB2312" w:hAnsi="宋体" w:cs="仿宋_GB2312"/>
          <w:color w:val="000000"/>
          <w:kern w:val="0"/>
          <w:sz w:val="31"/>
          <w:szCs w:val="31"/>
          <w:lang/>
        </w:rPr>
        <w:t xml:space="preserve">督委员会。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（一）大赛组委会。由党委常委、副校长</w:t>
      </w:r>
      <w:r>
        <w:rPr>
          <w:rFonts w:ascii="仿宋_GB2312" w:eastAsia="仿宋_GB2312" w:hAnsi="宋体" w:cs="仿宋_GB2312" w:hint="eastAsia"/>
          <w:color w:val="000000"/>
          <w:kern w:val="0"/>
          <w:sz w:val="31"/>
          <w:szCs w:val="31"/>
          <w:lang/>
        </w:rPr>
        <w:t>赵明吉</w:t>
      </w:r>
      <w:r>
        <w:rPr>
          <w:rFonts w:ascii="仿宋_GB2312" w:eastAsia="仿宋_GB2312" w:hAnsi="宋体" w:cs="仿宋_GB2312"/>
          <w:color w:val="000000"/>
          <w:kern w:val="0"/>
          <w:sz w:val="31"/>
          <w:szCs w:val="31"/>
          <w:lang/>
        </w:rPr>
        <w:t xml:space="preserve">担任主任， </w:t>
      </w:r>
    </w:p>
    <w:p w:rsidR="005F26EB" w:rsidRDefault="00D85B29">
      <w:pPr>
        <w:widowControl/>
        <w:jc w:val="left"/>
      </w:pPr>
      <w:r>
        <w:rPr>
          <w:rFonts w:ascii="仿宋_GB2312" w:eastAsia="仿宋_GB2312" w:hAnsi="宋体" w:cs="仿宋_GB2312"/>
          <w:color w:val="000000"/>
          <w:kern w:val="0"/>
          <w:sz w:val="31"/>
          <w:szCs w:val="31"/>
          <w:lang/>
        </w:rPr>
        <w:t xml:space="preserve">有关部门（单位）负责人作为成员，负责大赛的组织实施。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（二）组委会办公室。设在创新创业学院，负责大赛的执 </w:t>
      </w:r>
    </w:p>
    <w:p w:rsidR="005F26EB" w:rsidRDefault="00D85B29">
      <w:pPr>
        <w:widowControl/>
        <w:jc w:val="left"/>
      </w:pPr>
      <w:r>
        <w:rPr>
          <w:rFonts w:ascii="仿宋_GB2312" w:eastAsia="仿宋_GB2312" w:hAnsi="宋体" w:cs="仿宋_GB2312"/>
          <w:color w:val="000000"/>
          <w:kern w:val="0"/>
          <w:sz w:val="31"/>
          <w:szCs w:val="31"/>
          <w:lang/>
        </w:rPr>
        <w:t xml:space="preserve">行、宣传、推广、沟通、协调、推进等日常工作。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（三）专家委员会。遴选学校双创教育</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双百导师库</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专 </w:t>
      </w:r>
    </w:p>
    <w:p w:rsidR="005F26EB" w:rsidRDefault="00D85B29">
      <w:pPr>
        <w:widowControl/>
        <w:jc w:val="left"/>
      </w:pPr>
      <w:r>
        <w:rPr>
          <w:rFonts w:ascii="仿宋_GB2312" w:eastAsia="仿宋_GB2312" w:hAnsi="宋体" w:cs="仿宋_GB2312"/>
          <w:color w:val="000000"/>
          <w:kern w:val="0"/>
          <w:sz w:val="31"/>
          <w:szCs w:val="31"/>
          <w:lang/>
        </w:rPr>
        <w:t xml:space="preserve">家作为成员，负责参赛项目的评审工作，指导大学生创新创业。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（四）纪律与监督委员会。对大赛组织评审工作、协办单 </w:t>
      </w:r>
    </w:p>
    <w:p w:rsidR="005F26EB" w:rsidRDefault="00D85B29">
      <w:pPr>
        <w:widowControl/>
        <w:jc w:val="left"/>
      </w:pPr>
      <w:r>
        <w:rPr>
          <w:rFonts w:ascii="仿宋_GB2312" w:eastAsia="仿宋_GB2312" w:hAnsi="宋体" w:cs="仿宋_GB2312"/>
          <w:color w:val="000000"/>
          <w:kern w:val="0"/>
          <w:sz w:val="31"/>
          <w:szCs w:val="31"/>
          <w:lang/>
        </w:rPr>
        <w:t xml:space="preserve">位相关工作进行监督，调解、处理争议。 </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各</w:t>
      </w:r>
      <w:r>
        <w:rPr>
          <w:rFonts w:ascii="仿宋_GB2312" w:eastAsia="仿宋_GB2312" w:hAnsi="宋体" w:cs="仿宋_GB2312" w:hint="eastAsia"/>
          <w:color w:val="000000"/>
          <w:kern w:val="0"/>
          <w:sz w:val="31"/>
          <w:szCs w:val="31"/>
          <w:lang/>
        </w:rPr>
        <w:t>参赛学院</w:t>
      </w:r>
      <w:r>
        <w:rPr>
          <w:rFonts w:ascii="仿宋_GB2312" w:eastAsia="仿宋_GB2312" w:hAnsi="宋体" w:cs="仿宋_GB2312"/>
          <w:color w:val="000000"/>
          <w:kern w:val="0"/>
          <w:sz w:val="31"/>
          <w:szCs w:val="31"/>
          <w:lang/>
        </w:rPr>
        <w:t>根据实际成立相应机构，组织实施</w:t>
      </w:r>
      <w:r>
        <w:rPr>
          <w:rFonts w:ascii="仿宋_GB2312" w:eastAsia="仿宋_GB2312" w:hAnsi="宋体" w:cs="仿宋_GB2312" w:hint="eastAsia"/>
          <w:color w:val="000000"/>
          <w:kern w:val="0"/>
          <w:sz w:val="31"/>
          <w:szCs w:val="31"/>
          <w:lang/>
        </w:rPr>
        <w:t>院级</w:t>
      </w:r>
      <w:r>
        <w:rPr>
          <w:rFonts w:ascii="仿宋_GB2312" w:eastAsia="仿宋_GB2312" w:hAnsi="宋体" w:cs="仿宋_GB2312"/>
          <w:color w:val="000000"/>
          <w:kern w:val="0"/>
          <w:sz w:val="31"/>
          <w:szCs w:val="31"/>
          <w:lang/>
        </w:rPr>
        <w:t>初赛、项目评审和推荐等工作。</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五、</w:t>
      </w:r>
      <w:r>
        <w:rPr>
          <w:rFonts w:ascii="黑体" w:eastAsia="黑体" w:hAnsi="宋体" w:cs="黑体"/>
          <w:color w:val="000000"/>
          <w:kern w:val="0"/>
          <w:sz w:val="31"/>
          <w:szCs w:val="31"/>
          <w:lang/>
        </w:rPr>
        <w:t>参赛项目要求</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（一）大赛设主赛道和</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赛道。根据 </w:t>
      </w:r>
    </w:p>
    <w:p w:rsidR="005F26EB" w:rsidRDefault="00D85B29">
      <w:pPr>
        <w:widowControl/>
        <w:jc w:val="left"/>
      </w:pPr>
      <w:r>
        <w:rPr>
          <w:rFonts w:ascii="仿宋_GB2312" w:eastAsia="仿宋_GB2312" w:hAnsi="宋体" w:cs="仿宋_GB2312"/>
          <w:color w:val="000000"/>
          <w:kern w:val="0"/>
          <w:sz w:val="31"/>
          <w:szCs w:val="31"/>
          <w:lang/>
        </w:rPr>
        <w:t xml:space="preserve">各赛道参赛要求，参赛项目只能选择一个符合要求的赛道参 </w:t>
      </w:r>
    </w:p>
    <w:p w:rsidR="005F26EB" w:rsidRDefault="00D85B29">
      <w:pPr>
        <w:widowControl/>
        <w:jc w:val="left"/>
      </w:pPr>
      <w:r>
        <w:rPr>
          <w:rFonts w:ascii="仿宋_GB2312" w:eastAsia="仿宋_GB2312" w:hAnsi="宋体" w:cs="仿宋_GB2312"/>
          <w:color w:val="000000"/>
          <w:kern w:val="0"/>
          <w:sz w:val="31"/>
          <w:szCs w:val="31"/>
          <w:lang/>
        </w:rPr>
        <w:t>赛。参赛项目不只限于</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Times New Roman" w:eastAsia="宋体" w:hAnsi="Times New Roman" w:cs="Times New Roman"/>
          <w:color w:val="000000"/>
          <w:kern w:val="0"/>
          <w:sz w:val="31"/>
          <w:szCs w:val="31"/>
          <w:lang/>
        </w:rPr>
        <w:t>+</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项目，鼓励历年大学生创 </w:t>
      </w:r>
    </w:p>
    <w:p w:rsidR="005F26EB" w:rsidRDefault="00D85B29">
      <w:pPr>
        <w:pStyle w:val="a4"/>
        <w:widowControl/>
        <w:spacing w:beforeAutospacing="0" w:afterAutospacing="0"/>
      </w:pPr>
      <w:r>
        <w:rPr>
          <w:rFonts w:ascii="仿宋_GB2312" w:eastAsia="仿宋_GB2312" w:hAnsi="宋体" w:cs="仿宋_GB2312"/>
          <w:color w:val="000000"/>
          <w:sz w:val="31"/>
          <w:szCs w:val="31"/>
          <w:lang/>
        </w:rPr>
        <w:t>新创业训练计划项目参赛。各赛道参赛项目类型</w:t>
      </w:r>
      <w:r>
        <w:rPr>
          <w:rFonts w:ascii="仿宋_GB2312" w:eastAsia="仿宋_GB2312" w:hAnsi="宋体" w:cs="仿宋_GB2312" w:hint="eastAsia"/>
          <w:color w:val="000000"/>
          <w:sz w:val="31"/>
          <w:szCs w:val="31"/>
          <w:lang/>
        </w:rPr>
        <w:t>、</w:t>
      </w:r>
      <w:r>
        <w:rPr>
          <w:rFonts w:ascii="仿宋_GB2312" w:eastAsia="仿宋_GB2312" w:hAnsi="宋体" w:cs="仿宋_GB2312"/>
          <w:color w:val="000000"/>
          <w:sz w:val="31"/>
          <w:szCs w:val="31"/>
          <w:lang/>
        </w:rPr>
        <w:t>参赛方式和要求</w:t>
      </w:r>
      <w:r>
        <w:rPr>
          <w:rFonts w:ascii="仿宋_GB2312" w:eastAsia="仿宋_GB2312" w:hAnsi="宋体" w:cs="仿宋_GB2312" w:hint="eastAsia"/>
          <w:color w:val="000000"/>
          <w:sz w:val="31"/>
          <w:szCs w:val="31"/>
          <w:lang/>
        </w:rPr>
        <w:t>、</w:t>
      </w:r>
      <w:r>
        <w:rPr>
          <w:rFonts w:ascii="仿宋_GB2312" w:eastAsia="仿宋_GB2312" w:hAnsi="宋体" w:cs="仿宋_GB2312"/>
          <w:color w:val="000000"/>
          <w:sz w:val="31"/>
          <w:szCs w:val="31"/>
          <w:lang/>
        </w:rPr>
        <w:t>参赛组别和</w:t>
      </w:r>
      <w:r>
        <w:rPr>
          <w:rFonts w:ascii="仿宋_GB2312" w:eastAsia="仿宋_GB2312" w:hAnsi="宋体" w:cs="仿宋_GB2312" w:hint="eastAsia"/>
          <w:color w:val="000000"/>
          <w:sz w:val="31"/>
          <w:szCs w:val="31"/>
          <w:lang/>
        </w:rPr>
        <w:t>对象等</w:t>
      </w:r>
      <w:r>
        <w:rPr>
          <w:rFonts w:ascii="仿宋_GB2312" w:eastAsia="仿宋_GB2312" w:hAnsi="宋体" w:cs="仿宋_GB2312"/>
          <w:color w:val="000000"/>
          <w:sz w:val="31"/>
          <w:szCs w:val="31"/>
          <w:lang/>
        </w:rPr>
        <w:t xml:space="preserve">详见附件。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lastRenderedPageBreak/>
        <w:t>（二）已获往届山东省</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Times New Roman" w:eastAsia="宋体" w:hAnsi="Times New Roman" w:cs="Times New Roman"/>
          <w:color w:val="000000"/>
          <w:kern w:val="0"/>
          <w:sz w:val="31"/>
          <w:szCs w:val="31"/>
          <w:lang/>
        </w:rPr>
        <w:t>+</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大学生创新创业大赛 </w:t>
      </w:r>
    </w:p>
    <w:p w:rsidR="005F26EB" w:rsidRDefault="00D85B29">
      <w:pPr>
        <w:widowControl/>
        <w:jc w:val="left"/>
      </w:pPr>
      <w:r>
        <w:rPr>
          <w:rFonts w:ascii="仿宋_GB2312" w:eastAsia="仿宋_GB2312" w:hAnsi="宋体" w:cs="仿宋_GB2312"/>
          <w:color w:val="000000"/>
          <w:kern w:val="0"/>
          <w:sz w:val="31"/>
          <w:szCs w:val="31"/>
          <w:lang/>
        </w:rPr>
        <w:t>各赛道奖项，但未获往届中国</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Times New Roman" w:eastAsia="宋体" w:hAnsi="Times New Roman" w:cs="Times New Roman"/>
          <w:color w:val="000000"/>
          <w:kern w:val="0"/>
          <w:sz w:val="31"/>
          <w:szCs w:val="31"/>
          <w:lang/>
        </w:rPr>
        <w:t>+</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大学生创新创业大</w:t>
      </w:r>
    </w:p>
    <w:p w:rsidR="005F26EB" w:rsidRDefault="00D85B29">
      <w:pPr>
        <w:widowControl/>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赛全国总决赛各赛道金奖和银奖的项目可以报名参赛，但如果在本届省赛中获奖水平不超过往届，则不重复授予奖项、不重复发放奖金。往届省赛金奖项目如在本届省赛中达到金奖水平，可参加排位赛，竞争晋级国赛名额，但不重复授予金奖、不重复发放奖金。</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（三）各学院负责审核参赛对象资格。参赛人员（不含师生共创参赛项目成员中的教师）年龄不超过35岁（1986年3月1日之后出生）。</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六、比赛赛制</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大赛采用</w:t>
      </w:r>
      <w:r>
        <w:rPr>
          <w:rFonts w:ascii="仿宋_GB2312" w:eastAsia="仿宋_GB2312" w:hAnsi="宋体" w:cs="仿宋_GB2312" w:hint="eastAsia"/>
          <w:color w:val="000000"/>
          <w:kern w:val="0"/>
          <w:sz w:val="31"/>
          <w:szCs w:val="31"/>
          <w:lang/>
        </w:rPr>
        <w:t>院级</w:t>
      </w:r>
      <w:r>
        <w:rPr>
          <w:rFonts w:ascii="仿宋_GB2312" w:eastAsia="仿宋_GB2312" w:hAnsi="宋体" w:cs="仿宋_GB2312"/>
          <w:color w:val="000000"/>
          <w:kern w:val="0"/>
          <w:sz w:val="31"/>
          <w:szCs w:val="31"/>
          <w:lang/>
        </w:rPr>
        <w:t>初赛、</w:t>
      </w:r>
      <w:r>
        <w:rPr>
          <w:rFonts w:ascii="仿宋_GB2312" w:eastAsia="仿宋_GB2312" w:hAnsi="宋体" w:cs="仿宋_GB2312" w:hint="eastAsia"/>
          <w:color w:val="000000"/>
          <w:kern w:val="0"/>
          <w:sz w:val="31"/>
          <w:szCs w:val="31"/>
          <w:lang/>
        </w:rPr>
        <w:t>校级</w:t>
      </w:r>
      <w:r>
        <w:rPr>
          <w:rFonts w:ascii="仿宋_GB2312" w:eastAsia="仿宋_GB2312" w:hAnsi="宋体" w:cs="仿宋_GB2312"/>
          <w:color w:val="000000"/>
          <w:kern w:val="0"/>
          <w:sz w:val="31"/>
          <w:szCs w:val="31"/>
          <w:lang/>
        </w:rPr>
        <w:t>决赛二级赛制，</w:t>
      </w:r>
      <w:r>
        <w:rPr>
          <w:rFonts w:ascii="仿宋_GB2312" w:eastAsia="仿宋_GB2312" w:hAnsi="宋体" w:cs="仿宋_GB2312" w:hint="eastAsia"/>
          <w:color w:val="000000"/>
          <w:kern w:val="0"/>
          <w:sz w:val="31"/>
          <w:szCs w:val="31"/>
          <w:lang/>
        </w:rPr>
        <w:t>初赛由各学院组织实施、决赛</w:t>
      </w:r>
      <w:r>
        <w:rPr>
          <w:rFonts w:ascii="仿宋_GB2312" w:eastAsia="仿宋_GB2312" w:hAnsi="宋体" w:cs="仿宋_GB2312"/>
          <w:color w:val="000000"/>
          <w:kern w:val="0"/>
          <w:sz w:val="31"/>
          <w:szCs w:val="31"/>
          <w:lang/>
        </w:rPr>
        <w:t xml:space="preserve">由创新创业学院组织实施。 </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七、参赛项目数量</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（一）省赛</w:t>
      </w:r>
      <w:r>
        <w:rPr>
          <w:rFonts w:ascii="仿宋_GB2312" w:eastAsia="仿宋_GB2312" w:hAnsi="宋体" w:cs="仿宋_GB2312" w:hint="eastAsia"/>
          <w:color w:val="000000"/>
          <w:kern w:val="0"/>
          <w:sz w:val="31"/>
          <w:szCs w:val="31"/>
          <w:lang/>
        </w:rPr>
        <w:t>通知</w:t>
      </w:r>
      <w:r>
        <w:rPr>
          <w:rFonts w:ascii="仿宋_GB2312" w:eastAsia="仿宋_GB2312" w:hAnsi="宋体" w:cs="仿宋_GB2312"/>
          <w:color w:val="000000"/>
          <w:kern w:val="0"/>
          <w:sz w:val="31"/>
          <w:szCs w:val="31"/>
          <w:lang/>
        </w:rPr>
        <w:t>要求，本科</w:t>
      </w:r>
      <w:r>
        <w:rPr>
          <w:rFonts w:ascii="仿宋_GB2312" w:eastAsia="仿宋_GB2312" w:hAnsi="宋体" w:cs="仿宋_GB2312" w:hint="eastAsia"/>
          <w:color w:val="000000"/>
          <w:kern w:val="0"/>
          <w:sz w:val="31"/>
          <w:szCs w:val="31"/>
          <w:lang/>
        </w:rPr>
        <w:t>院校</w:t>
      </w:r>
      <w:r>
        <w:rPr>
          <w:rFonts w:ascii="仿宋_GB2312" w:eastAsia="仿宋_GB2312" w:hAnsi="宋体" w:cs="仿宋_GB2312"/>
          <w:color w:val="000000"/>
          <w:kern w:val="0"/>
          <w:sz w:val="31"/>
          <w:szCs w:val="31"/>
          <w:lang/>
        </w:rPr>
        <w:t>在校生初赛参赛率原则上不低于</w:t>
      </w: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5</w:t>
      </w:r>
      <w:r>
        <w:rPr>
          <w:rFonts w:ascii="Times New Roman" w:eastAsia="宋体" w:hAnsi="Times New Roman" w:cs="Times New Roman"/>
          <w:color w:val="000000"/>
          <w:kern w:val="0"/>
          <w:sz w:val="31"/>
          <w:szCs w:val="31"/>
          <w:lang/>
        </w:rPr>
        <w:t>%</w:t>
      </w:r>
      <w:r>
        <w:rPr>
          <w:rFonts w:ascii="仿宋_GB2312" w:eastAsia="仿宋_GB2312" w:hAnsi="宋体" w:cs="仿宋_GB2312"/>
          <w:color w:val="000000"/>
          <w:kern w:val="0"/>
          <w:sz w:val="31"/>
          <w:szCs w:val="31"/>
          <w:lang/>
        </w:rPr>
        <w:t xml:space="preserve">，以 </w:t>
      </w:r>
      <w:r>
        <w:rPr>
          <w:rFonts w:ascii="Times New Roman" w:eastAsia="宋体" w:hAnsi="Times New Roman" w:cs="Times New Roman" w:hint="eastAsia"/>
          <w:color w:val="000000"/>
          <w:kern w:val="0"/>
          <w:sz w:val="31"/>
          <w:szCs w:val="31"/>
          <w:lang/>
        </w:rPr>
        <w:t>6</w:t>
      </w:r>
      <w:r>
        <w:rPr>
          <w:rFonts w:ascii="仿宋_GB2312" w:eastAsia="仿宋_GB2312" w:hAnsi="宋体" w:cs="仿宋_GB2312"/>
          <w:color w:val="000000"/>
          <w:kern w:val="0"/>
          <w:sz w:val="31"/>
          <w:szCs w:val="31"/>
          <w:lang/>
        </w:rPr>
        <w:t>月</w:t>
      </w:r>
      <w:r>
        <w:rPr>
          <w:rFonts w:ascii="Times New Roman" w:eastAsia="宋体" w:hAnsi="Times New Roman" w:cs="Times New Roman"/>
          <w:color w:val="000000"/>
          <w:kern w:val="0"/>
          <w:sz w:val="31"/>
          <w:szCs w:val="31"/>
          <w:lang/>
        </w:rPr>
        <w:t>3</w:t>
      </w:r>
      <w:r>
        <w:rPr>
          <w:rFonts w:ascii="Times New Roman" w:eastAsia="宋体" w:hAnsi="Times New Roman" w:cs="Times New Roman" w:hint="eastAsia"/>
          <w:color w:val="000000"/>
          <w:kern w:val="0"/>
          <w:sz w:val="31"/>
          <w:szCs w:val="31"/>
          <w:lang/>
        </w:rPr>
        <w:t>0</w:t>
      </w:r>
      <w:r>
        <w:rPr>
          <w:rFonts w:ascii="仿宋_GB2312" w:eastAsia="仿宋_GB2312" w:hAnsi="宋体" w:cs="仿宋_GB2312"/>
          <w:color w:val="000000"/>
          <w:kern w:val="0"/>
          <w:sz w:val="31"/>
          <w:szCs w:val="31"/>
          <w:lang/>
        </w:rPr>
        <w:t>日</w:t>
      </w:r>
      <w:r>
        <w:rPr>
          <w:rFonts w:ascii="Times New Roman" w:eastAsia="宋体" w:hAnsi="Times New Roman" w:cs="Times New Roman" w:hint="eastAsia"/>
          <w:color w:val="000000"/>
          <w:kern w:val="0"/>
          <w:sz w:val="31"/>
          <w:szCs w:val="31"/>
          <w:lang/>
        </w:rPr>
        <w:t>12</w:t>
      </w:r>
      <w:r>
        <w:rPr>
          <w:rFonts w:ascii="仿宋_GB2312" w:eastAsia="仿宋_GB2312" w:hAnsi="宋体" w:cs="仿宋_GB2312"/>
          <w:color w:val="000000"/>
          <w:kern w:val="0"/>
          <w:sz w:val="31"/>
          <w:szCs w:val="31"/>
          <w:lang/>
        </w:rPr>
        <w:t>时各校在</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全国大学生创业服务网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w:t>
      </w:r>
      <w:r>
        <w:rPr>
          <w:rFonts w:ascii="Times New Roman" w:eastAsia="宋体" w:hAnsi="Times New Roman" w:cs="Times New Roman"/>
          <w:color w:val="000000"/>
          <w:kern w:val="0"/>
          <w:sz w:val="31"/>
          <w:szCs w:val="31"/>
          <w:lang/>
        </w:rPr>
        <w:t>https://cy.ncss.cn/</w:t>
      </w:r>
      <w:r>
        <w:rPr>
          <w:rFonts w:ascii="仿宋_GB2312" w:eastAsia="仿宋_GB2312" w:hAnsi="宋体" w:cs="仿宋_GB2312"/>
          <w:color w:val="000000"/>
          <w:kern w:val="0"/>
          <w:sz w:val="31"/>
          <w:szCs w:val="31"/>
          <w:lang/>
        </w:rPr>
        <w:t>）上进入校赛阶段的报名项目数为</w:t>
      </w:r>
      <w:r>
        <w:rPr>
          <w:rFonts w:ascii="仿宋_GB2312" w:eastAsia="仿宋_GB2312" w:hAnsi="宋体" w:cs="仿宋_GB2312" w:hint="eastAsia"/>
          <w:color w:val="000000"/>
          <w:kern w:val="0"/>
          <w:sz w:val="31"/>
          <w:szCs w:val="31"/>
          <w:lang/>
        </w:rPr>
        <w:t>基数</w:t>
      </w:r>
      <w:r>
        <w:rPr>
          <w:rFonts w:ascii="仿宋_GB2312" w:eastAsia="仿宋_GB2312" w:hAnsi="宋体" w:cs="仿宋_GB2312"/>
          <w:color w:val="000000"/>
          <w:kern w:val="0"/>
          <w:sz w:val="31"/>
          <w:szCs w:val="31"/>
          <w:lang/>
        </w:rPr>
        <w:t>，综合考虑省赛网评能力和学校的赛事组织、上届大赛各赛道（含国际赛道）获奖情况等因素，确定2000项左右晋级省级复赛。据此，学校按照各学院在校生人数核定报名</w:t>
      </w:r>
      <w:r>
        <w:rPr>
          <w:rFonts w:ascii="仿宋_GB2312" w:eastAsia="仿宋_GB2312" w:hAnsi="宋体" w:cs="仿宋_GB2312" w:hint="eastAsia"/>
          <w:color w:val="000000"/>
          <w:kern w:val="0"/>
          <w:sz w:val="31"/>
          <w:szCs w:val="31"/>
          <w:lang/>
        </w:rPr>
        <w:t>人数</w:t>
      </w:r>
      <w:r>
        <w:rPr>
          <w:rFonts w:ascii="仿宋_GB2312" w:eastAsia="仿宋_GB2312" w:hAnsi="宋体" w:cs="仿宋_GB2312"/>
          <w:color w:val="000000"/>
          <w:kern w:val="0"/>
          <w:sz w:val="31"/>
          <w:szCs w:val="31"/>
          <w:lang/>
        </w:rPr>
        <w:t>指标（见附件3），</w:t>
      </w:r>
      <w:r>
        <w:rPr>
          <w:rFonts w:ascii="仿宋_GB2312" w:eastAsia="仿宋_GB2312" w:hAnsi="宋体" w:cs="仿宋_GB2312" w:hint="eastAsia"/>
          <w:color w:val="000000"/>
          <w:kern w:val="0"/>
          <w:sz w:val="31"/>
          <w:szCs w:val="31"/>
          <w:lang/>
        </w:rPr>
        <w:t>校赛决赛前系统</w:t>
      </w:r>
      <w:r>
        <w:rPr>
          <w:rFonts w:ascii="仿宋_GB2312" w:eastAsia="仿宋_GB2312" w:hAnsi="宋体" w:cs="仿宋_GB2312"/>
          <w:color w:val="000000"/>
          <w:kern w:val="0"/>
          <w:sz w:val="31"/>
          <w:szCs w:val="31"/>
          <w:lang/>
        </w:rPr>
        <w:t>每成功报名50</w:t>
      </w:r>
      <w:r>
        <w:rPr>
          <w:rFonts w:ascii="仿宋_GB2312" w:eastAsia="仿宋_GB2312" w:hAnsi="宋体" w:cs="仿宋_GB2312" w:hint="eastAsia"/>
          <w:color w:val="000000"/>
          <w:kern w:val="0"/>
          <w:sz w:val="31"/>
          <w:szCs w:val="31"/>
          <w:lang/>
        </w:rPr>
        <w:t>个项目可获得一个校赛指标。</w:t>
      </w:r>
    </w:p>
    <w:p w:rsidR="005F26EB" w:rsidRDefault="00D85B29">
      <w:pPr>
        <w:widowControl/>
        <w:ind w:firstLineChars="200" w:firstLine="620"/>
        <w:jc w:val="left"/>
      </w:pPr>
      <w:r>
        <w:rPr>
          <w:rFonts w:ascii="仿宋_GB2312" w:eastAsia="仿宋_GB2312" w:hAnsi="宋体" w:cs="仿宋_GB2312"/>
          <w:color w:val="000000"/>
          <w:kern w:val="0"/>
          <w:sz w:val="31"/>
          <w:szCs w:val="31"/>
          <w:lang/>
        </w:rPr>
        <w:lastRenderedPageBreak/>
        <w:t>各学院要积极发动学生参赛报名</w:t>
      </w:r>
      <w:r>
        <w:rPr>
          <w:rFonts w:ascii="仿宋_GB2312" w:eastAsia="仿宋_GB2312" w:hAnsi="宋体" w:cs="仿宋_GB2312" w:hint="eastAsia"/>
          <w:color w:val="000000"/>
          <w:kern w:val="0"/>
          <w:sz w:val="31"/>
          <w:szCs w:val="31"/>
          <w:lang/>
        </w:rPr>
        <w:t>，</w:t>
      </w:r>
      <w:r>
        <w:rPr>
          <w:rFonts w:ascii="仿宋_GB2312" w:eastAsia="仿宋_GB2312" w:hAnsi="宋体" w:cs="仿宋_GB2312"/>
          <w:color w:val="000000"/>
          <w:kern w:val="0"/>
          <w:sz w:val="31"/>
          <w:szCs w:val="31"/>
          <w:lang/>
        </w:rPr>
        <w:t>报名项目数量、参与学生</w:t>
      </w:r>
      <w:r>
        <w:rPr>
          <w:rFonts w:ascii="仿宋_GB2312" w:eastAsia="仿宋_GB2312" w:hAnsi="宋体" w:cs="仿宋_GB2312" w:hint="eastAsia"/>
          <w:color w:val="000000"/>
          <w:kern w:val="0"/>
          <w:sz w:val="31"/>
          <w:szCs w:val="31"/>
          <w:lang/>
        </w:rPr>
        <w:t>比例作为大赛优秀组织奖评选依据。</w:t>
      </w:r>
      <w:r>
        <w:rPr>
          <w:rFonts w:ascii="仿宋_GB2312" w:eastAsia="仿宋_GB2312" w:hAnsi="宋体" w:cs="仿宋_GB2312"/>
          <w:color w:val="000000"/>
          <w:kern w:val="0"/>
          <w:sz w:val="31"/>
          <w:szCs w:val="31"/>
          <w:lang/>
        </w:rPr>
        <w:t xml:space="preserve">各年度大创计划完成项目皆须报名，作为下一年度学院大创计划立项指标的参考。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（二）项目团队成员必须真实有效，项目计划书及支撑材 </w:t>
      </w:r>
    </w:p>
    <w:p w:rsidR="005F26EB" w:rsidRDefault="00D85B29">
      <w:pPr>
        <w:widowControl/>
        <w:jc w:val="left"/>
      </w:pPr>
      <w:r>
        <w:rPr>
          <w:rFonts w:ascii="仿宋_GB2312" w:eastAsia="仿宋_GB2312" w:hAnsi="宋体" w:cs="仿宋_GB2312"/>
          <w:color w:val="000000"/>
          <w:kern w:val="0"/>
          <w:sz w:val="31"/>
          <w:szCs w:val="31"/>
          <w:lang/>
        </w:rPr>
        <w:t xml:space="preserve">料须符合大赛参赛要求。严禁虚报或乱报项目，如有发现将取 </w:t>
      </w:r>
    </w:p>
    <w:p w:rsidR="005F26EB" w:rsidRDefault="00D85B29">
      <w:pPr>
        <w:widowControl/>
        <w:jc w:val="left"/>
      </w:pPr>
      <w:r>
        <w:rPr>
          <w:rFonts w:ascii="仿宋_GB2312" w:eastAsia="仿宋_GB2312" w:hAnsi="宋体" w:cs="仿宋_GB2312"/>
          <w:color w:val="000000"/>
          <w:kern w:val="0"/>
          <w:sz w:val="31"/>
          <w:szCs w:val="31"/>
          <w:lang/>
        </w:rPr>
        <w:t>消优秀组织奖评选资格。</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八、赛程安排</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（一）参赛报名（4-6月）。参赛团队通过登录</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全国大学生创业服务网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（cy.ncss.cn）或微信公众号（名称为</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全国大学生创业服务网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或</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中国互联网+大学生创新创业大赛</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）任一方式进行报名。</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w:t>
      </w:r>
      <w:r>
        <w:rPr>
          <w:rFonts w:ascii="仿宋_GB2312" w:eastAsia="仿宋_GB2312" w:hAnsi="宋体" w:cs="仿宋_GB2312" w:hint="eastAsia"/>
          <w:color w:val="000000"/>
          <w:kern w:val="0"/>
          <w:sz w:val="31"/>
          <w:szCs w:val="31"/>
          <w:lang/>
        </w:rPr>
        <w:t>二</w:t>
      </w:r>
      <w:r>
        <w:rPr>
          <w:rFonts w:ascii="仿宋_GB2312" w:eastAsia="仿宋_GB2312" w:hAnsi="宋体" w:cs="仿宋_GB2312"/>
          <w:color w:val="000000"/>
          <w:kern w:val="0"/>
          <w:sz w:val="31"/>
          <w:szCs w:val="31"/>
          <w:lang/>
        </w:rPr>
        <w:t>）</w:t>
      </w:r>
      <w:r>
        <w:rPr>
          <w:rFonts w:ascii="仿宋_GB2312" w:eastAsia="仿宋_GB2312" w:hAnsi="宋体" w:cs="仿宋_GB2312" w:hint="eastAsia"/>
          <w:color w:val="000000"/>
          <w:kern w:val="0"/>
          <w:sz w:val="31"/>
          <w:szCs w:val="31"/>
          <w:lang/>
        </w:rPr>
        <w:t>学院初赛</w:t>
      </w:r>
      <w:r>
        <w:rPr>
          <w:rFonts w:ascii="仿宋_GB2312" w:eastAsia="仿宋_GB2312" w:hAnsi="宋体" w:cs="仿宋_GB2312"/>
          <w:color w:val="000000"/>
          <w:kern w:val="0"/>
          <w:sz w:val="31"/>
          <w:szCs w:val="31"/>
          <w:lang/>
        </w:rPr>
        <w:t>（</w:t>
      </w:r>
      <w:r>
        <w:rPr>
          <w:rFonts w:ascii="Times New Roman" w:eastAsia="宋体" w:hAnsi="Times New Roman" w:cs="Times New Roman"/>
          <w:color w:val="000000"/>
          <w:kern w:val="0"/>
          <w:sz w:val="31"/>
          <w:szCs w:val="31"/>
          <w:lang/>
        </w:rPr>
        <w:t>6</w:t>
      </w:r>
      <w:r>
        <w:rPr>
          <w:rFonts w:ascii="Times New Roman" w:eastAsia="宋体" w:hAnsi="Times New Roman" w:cs="Times New Roman" w:hint="eastAsia"/>
          <w:color w:val="000000"/>
          <w:kern w:val="0"/>
          <w:sz w:val="31"/>
          <w:szCs w:val="31"/>
          <w:lang/>
        </w:rPr>
        <w:t>月</w:t>
      </w:r>
      <w:r>
        <w:rPr>
          <w:rFonts w:ascii="Times New Roman" w:eastAsia="宋体" w:hAnsi="Times New Roman" w:cs="Times New Roman" w:hint="eastAsia"/>
          <w:color w:val="000000"/>
          <w:kern w:val="0"/>
          <w:sz w:val="31"/>
          <w:szCs w:val="31"/>
          <w:lang/>
        </w:rPr>
        <w:t>23</w:t>
      </w:r>
      <w:r>
        <w:rPr>
          <w:rFonts w:ascii="仿宋_GB2312" w:eastAsia="仿宋_GB2312" w:hAnsi="宋体" w:cs="仿宋_GB2312"/>
          <w:color w:val="000000"/>
          <w:kern w:val="0"/>
          <w:sz w:val="31"/>
          <w:szCs w:val="31"/>
          <w:lang/>
        </w:rPr>
        <w:t>日前）。创新创业学院已经于</w:t>
      </w:r>
      <w:r>
        <w:rPr>
          <w:rFonts w:ascii="仿宋_GB2312" w:eastAsia="仿宋_GB2312" w:hAnsi="宋体" w:cs="仿宋_GB2312" w:hint="eastAsia"/>
          <w:color w:val="000000"/>
          <w:kern w:val="0"/>
          <w:sz w:val="31"/>
          <w:szCs w:val="31"/>
          <w:lang/>
        </w:rPr>
        <w:t>4月下旬</w:t>
      </w:r>
      <w:r>
        <w:rPr>
          <w:rFonts w:ascii="仿宋_GB2312" w:eastAsia="仿宋_GB2312" w:hAnsi="宋体" w:cs="仿宋_GB2312"/>
          <w:color w:val="000000"/>
          <w:kern w:val="0"/>
          <w:sz w:val="31"/>
          <w:szCs w:val="31"/>
          <w:lang/>
        </w:rPr>
        <w:t>发布了大赛的预通知，按照预通知要求</w:t>
      </w:r>
      <w:r>
        <w:rPr>
          <w:rFonts w:ascii="仿宋_GB2312" w:eastAsia="仿宋_GB2312" w:hAnsi="宋体" w:cs="仿宋_GB2312" w:hint="eastAsia"/>
          <w:color w:val="000000"/>
          <w:kern w:val="0"/>
          <w:sz w:val="31"/>
          <w:szCs w:val="31"/>
          <w:lang/>
        </w:rPr>
        <w:t>，各学院组织专家和有经验的指导教师举行初赛选拔，</w:t>
      </w:r>
      <w:r>
        <w:rPr>
          <w:rFonts w:ascii="仿宋_GB2312" w:eastAsia="仿宋_GB2312" w:hAnsi="宋体" w:cs="仿宋_GB2312"/>
          <w:color w:val="000000"/>
          <w:kern w:val="0"/>
          <w:sz w:val="31"/>
          <w:szCs w:val="31"/>
          <w:lang/>
        </w:rPr>
        <w:t>评选出</w:t>
      </w:r>
      <w:r>
        <w:rPr>
          <w:rFonts w:ascii="仿宋_GB2312" w:eastAsia="仿宋_GB2312" w:hAnsi="宋体" w:cs="仿宋_GB2312" w:hint="eastAsia"/>
          <w:color w:val="000000"/>
          <w:kern w:val="0"/>
          <w:sz w:val="31"/>
          <w:szCs w:val="31"/>
          <w:lang/>
        </w:rPr>
        <w:t>优秀</w:t>
      </w:r>
      <w:r>
        <w:rPr>
          <w:rFonts w:ascii="仿宋_GB2312" w:eastAsia="仿宋_GB2312" w:hAnsi="宋体" w:cs="仿宋_GB2312"/>
          <w:color w:val="000000"/>
          <w:kern w:val="0"/>
          <w:sz w:val="31"/>
          <w:szCs w:val="31"/>
          <w:lang/>
        </w:rPr>
        <w:t>项目</w:t>
      </w:r>
      <w:r>
        <w:rPr>
          <w:rFonts w:ascii="仿宋_GB2312" w:eastAsia="仿宋_GB2312" w:hAnsi="宋体" w:cs="仿宋_GB2312" w:hint="eastAsia"/>
          <w:color w:val="000000"/>
          <w:kern w:val="0"/>
          <w:sz w:val="31"/>
          <w:szCs w:val="31"/>
          <w:lang/>
        </w:rPr>
        <w:t>参加</w:t>
      </w:r>
      <w:r>
        <w:rPr>
          <w:rFonts w:ascii="仿宋_GB2312" w:eastAsia="仿宋_GB2312" w:hAnsi="宋体" w:cs="仿宋_GB2312"/>
          <w:color w:val="000000"/>
          <w:kern w:val="0"/>
          <w:sz w:val="31"/>
          <w:szCs w:val="31"/>
          <w:lang/>
        </w:rPr>
        <w:t>校赛</w:t>
      </w:r>
      <w:r>
        <w:rPr>
          <w:rFonts w:ascii="仿宋_GB2312" w:eastAsia="仿宋_GB2312" w:hAnsi="宋体" w:cs="仿宋_GB2312" w:hint="eastAsia"/>
          <w:color w:val="000000"/>
          <w:kern w:val="0"/>
          <w:sz w:val="31"/>
          <w:szCs w:val="31"/>
          <w:lang/>
        </w:rPr>
        <w:t>。</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（三）校赛项目推荐（6月24日前）。以各学院6月24日12时在</w:t>
      </w:r>
      <w:r>
        <w:rPr>
          <w:rFonts w:ascii="仿宋_GB2312" w:eastAsia="仿宋_GB2312" w:hAnsi="宋体" w:cs="仿宋_GB2312"/>
          <w:color w:val="000000"/>
          <w:kern w:val="0"/>
          <w:sz w:val="31"/>
          <w:szCs w:val="31"/>
          <w:lang/>
        </w:rPr>
        <w:t>全国大学生创业服务网</w:t>
      </w:r>
      <w:r>
        <w:rPr>
          <w:rFonts w:ascii="仿宋_GB2312" w:eastAsia="仿宋_GB2312" w:hAnsi="宋体" w:cs="仿宋_GB2312" w:hint="eastAsia"/>
          <w:color w:val="000000"/>
          <w:kern w:val="0"/>
          <w:sz w:val="31"/>
          <w:szCs w:val="31"/>
          <w:lang/>
        </w:rPr>
        <w:t>报名成功项目数为基数，按照50:1排序推荐项目参加校赛（见附件4）。</w:t>
      </w:r>
      <w:r>
        <w:rPr>
          <w:rFonts w:ascii="仿宋_GB2312" w:eastAsia="仿宋_GB2312" w:hAnsi="宋体" w:cs="仿宋_GB2312"/>
          <w:color w:val="000000"/>
          <w:kern w:val="0"/>
          <w:sz w:val="31"/>
          <w:szCs w:val="31"/>
          <w:lang/>
        </w:rPr>
        <w:t>所有</w:t>
      </w:r>
      <w:r>
        <w:rPr>
          <w:rFonts w:ascii="仿宋_GB2312" w:eastAsia="仿宋_GB2312" w:hAnsi="宋体" w:cs="仿宋_GB2312" w:hint="eastAsia"/>
          <w:color w:val="000000"/>
          <w:kern w:val="0"/>
          <w:sz w:val="31"/>
          <w:szCs w:val="31"/>
          <w:lang/>
        </w:rPr>
        <w:t>推荐</w:t>
      </w:r>
      <w:r>
        <w:rPr>
          <w:rFonts w:ascii="仿宋_GB2312" w:eastAsia="仿宋_GB2312" w:hAnsi="宋体" w:cs="仿宋_GB2312"/>
          <w:color w:val="000000"/>
          <w:kern w:val="0"/>
          <w:sz w:val="31"/>
          <w:szCs w:val="31"/>
          <w:lang/>
        </w:rPr>
        <w:t>参赛项目均应在国赛网站完成报名。未能在国赛网站完成报名者</w:t>
      </w:r>
      <w:r>
        <w:rPr>
          <w:rFonts w:ascii="仿宋_GB2312" w:eastAsia="仿宋_GB2312" w:hAnsi="宋体" w:cs="仿宋_GB2312" w:hint="eastAsia"/>
          <w:color w:val="000000"/>
          <w:kern w:val="0"/>
          <w:sz w:val="31"/>
          <w:szCs w:val="31"/>
          <w:lang/>
        </w:rPr>
        <w:t>，</w:t>
      </w:r>
      <w:r>
        <w:rPr>
          <w:rFonts w:ascii="仿宋_GB2312" w:eastAsia="仿宋_GB2312" w:hAnsi="宋体" w:cs="仿宋_GB2312"/>
          <w:color w:val="000000"/>
          <w:kern w:val="0"/>
          <w:sz w:val="31"/>
          <w:szCs w:val="31"/>
          <w:lang/>
        </w:rPr>
        <w:t>校赛成绩作废。</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lastRenderedPageBreak/>
        <w:t>（四）专家评审（6月25日，此项视各学院推荐项目数确定）。邀请有经验的大赛专家对推荐项目进行评审排序，确定校级决赛规模。</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w:t>
      </w:r>
      <w:r>
        <w:rPr>
          <w:rFonts w:ascii="仿宋_GB2312" w:eastAsia="仿宋_GB2312" w:hAnsi="宋体" w:cs="仿宋_GB2312" w:hint="eastAsia"/>
          <w:color w:val="000000"/>
          <w:kern w:val="0"/>
          <w:sz w:val="31"/>
          <w:szCs w:val="31"/>
          <w:lang/>
        </w:rPr>
        <w:t>五</w:t>
      </w:r>
      <w:r>
        <w:rPr>
          <w:rFonts w:ascii="仿宋_GB2312" w:eastAsia="仿宋_GB2312" w:hAnsi="宋体" w:cs="仿宋_GB2312"/>
          <w:color w:val="000000"/>
          <w:kern w:val="0"/>
          <w:sz w:val="31"/>
          <w:szCs w:val="31"/>
          <w:lang/>
        </w:rPr>
        <w:t>）校</w:t>
      </w:r>
      <w:r>
        <w:rPr>
          <w:rFonts w:ascii="仿宋_GB2312" w:eastAsia="仿宋_GB2312" w:hAnsi="宋体" w:cs="仿宋_GB2312" w:hint="eastAsia"/>
          <w:color w:val="000000"/>
          <w:kern w:val="0"/>
          <w:sz w:val="31"/>
          <w:szCs w:val="31"/>
          <w:lang/>
        </w:rPr>
        <w:t>级决赛（6月26日）</w:t>
      </w:r>
      <w:r>
        <w:rPr>
          <w:rFonts w:ascii="仿宋_GB2312" w:eastAsia="仿宋_GB2312" w:hAnsi="宋体" w:cs="仿宋_GB2312"/>
          <w:color w:val="000000"/>
          <w:kern w:val="0"/>
          <w:sz w:val="31"/>
          <w:szCs w:val="31"/>
          <w:lang/>
        </w:rPr>
        <w:t>。</w:t>
      </w:r>
      <w:r>
        <w:rPr>
          <w:rFonts w:ascii="仿宋_GB2312" w:eastAsia="仿宋_GB2312" w:hAnsi="宋体" w:cs="仿宋_GB2312" w:hint="eastAsia"/>
          <w:color w:val="000000"/>
          <w:kern w:val="0"/>
          <w:sz w:val="31"/>
          <w:szCs w:val="31"/>
          <w:lang/>
        </w:rPr>
        <w:t>创新创业学院举办校级决赛，</w:t>
      </w:r>
      <w:r>
        <w:rPr>
          <w:rFonts w:ascii="仿宋_GB2312" w:eastAsia="仿宋_GB2312" w:hAnsi="宋体" w:cs="仿宋_GB2312"/>
          <w:color w:val="000000"/>
          <w:kern w:val="0"/>
          <w:sz w:val="31"/>
          <w:szCs w:val="31"/>
          <w:lang/>
        </w:rPr>
        <w:t>具体</w:t>
      </w:r>
      <w:r>
        <w:rPr>
          <w:rFonts w:ascii="仿宋_GB2312" w:eastAsia="仿宋_GB2312" w:hAnsi="宋体" w:cs="仿宋_GB2312" w:hint="eastAsia"/>
          <w:color w:val="000000"/>
          <w:kern w:val="0"/>
          <w:sz w:val="31"/>
          <w:szCs w:val="31"/>
          <w:lang/>
        </w:rPr>
        <w:t>比赛事项</w:t>
      </w:r>
      <w:r>
        <w:rPr>
          <w:rFonts w:ascii="仿宋_GB2312" w:eastAsia="仿宋_GB2312" w:hAnsi="宋体" w:cs="仿宋_GB2312"/>
          <w:color w:val="000000"/>
          <w:kern w:val="0"/>
          <w:sz w:val="31"/>
          <w:szCs w:val="31"/>
          <w:lang/>
        </w:rPr>
        <w:t xml:space="preserve">另行通知。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w:t>
      </w:r>
      <w:r>
        <w:rPr>
          <w:rFonts w:ascii="仿宋_GB2312" w:eastAsia="仿宋_GB2312" w:hAnsi="宋体" w:cs="仿宋_GB2312" w:hint="eastAsia"/>
          <w:color w:val="000000"/>
          <w:kern w:val="0"/>
          <w:sz w:val="31"/>
          <w:szCs w:val="31"/>
          <w:lang/>
        </w:rPr>
        <w:t>六</w:t>
      </w:r>
      <w:r>
        <w:rPr>
          <w:rFonts w:ascii="仿宋_GB2312" w:eastAsia="仿宋_GB2312" w:hAnsi="宋体" w:cs="仿宋_GB2312"/>
          <w:color w:val="000000"/>
          <w:kern w:val="0"/>
          <w:sz w:val="31"/>
          <w:szCs w:val="31"/>
          <w:lang/>
        </w:rPr>
        <w:t>）</w:t>
      </w:r>
      <w:r>
        <w:rPr>
          <w:rFonts w:ascii="仿宋_GB2312" w:eastAsia="仿宋_GB2312" w:hAnsi="宋体" w:cs="仿宋_GB2312" w:hint="eastAsia"/>
          <w:color w:val="000000"/>
          <w:kern w:val="0"/>
          <w:sz w:val="31"/>
          <w:szCs w:val="31"/>
          <w:lang/>
        </w:rPr>
        <w:t>继续组织参赛报名（6月27-30日）。各学院结合校赛决赛成绩</w:t>
      </w:r>
      <w:r>
        <w:rPr>
          <w:rFonts w:ascii="仿宋_GB2312" w:eastAsia="仿宋_GB2312" w:hAnsi="宋体" w:cs="仿宋_GB2312"/>
          <w:color w:val="000000"/>
          <w:kern w:val="0"/>
          <w:sz w:val="31"/>
          <w:szCs w:val="31"/>
          <w:lang/>
        </w:rPr>
        <w:t>排序，</w:t>
      </w:r>
      <w:r>
        <w:rPr>
          <w:rFonts w:ascii="仿宋_GB2312" w:eastAsia="仿宋_GB2312" w:hAnsi="宋体" w:cs="仿宋_GB2312" w:hint="eastAsia"/>
          <w:color w:val="000000"/>
          <w:kern w:val="0"/>
          <w:sz w:val="31"/>
          <w:szCs w:val="31"/>
          <w:lang/>
        </w:rPr>
        <w:t>继续组织项目报名参赛，争取更多项目推荐进入省赛复赛</w:t>
      </w:r>
      <w:r>
        <w:rPr>
          <w:rFonts w:ascii="仿宋_GB2312" w:eastAsia="仿宋_GB2312" w:hAnsi="宋体" w:cs="仿宋_GB2312"/>
          <w:color w:val="000000"/>
          <w:kern w:val="0"/>
          <w:sz w:val="31"/>
          <w:szCs w:val="31"/>
          <w:lang/>
        </w:rPr>
        <w:t xml:space="preserve">。 </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九、评审规则</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请登录“全国大学生创业服务网”（cy.ncss.cn）查看具体内容。</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十、奖项设置</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校</w:t>
      </w:r>
      <w:r>
        <w:rPr>
          <w:rFonts w:ascii="仿宋_GB2312" w:eastAsia="仿宋_GB2312" w:hAnsi="宋体" w:cs="仿宋_GB2312" w:hint="eastAsia"/>
          <w:color w:val="000000"/>
          <w:kern w:val="0"/>
          <w:sz w:val="31"/>
          <w:szCs w:val="31"/>
          <w:lang/>
        </w:rPr>
        <w:t>级决赛</w:t>
      </w:r>
      <w:r>
        <w:rPr>
          <w:rFonts w:ascii="仿宋_GB2312" w:eastAsia="仿宋_GB2312" w:hAnsi="宋体" w:cs="仿宋_GB2312"/>
          <w:color w:val="000000"/>
          <w:kern w:val="0"/>
          <w:sz w:val="31"/>
          <w:szCs w:val="31"/>
          <w:lang/>
        </w:rPr>
        <w:t>设金奖</w:t>
      </w:r>
      <w:r>
        <w:rPr>
          <w:rFonts w:ascii="Times New Roman" w:eastAsia="宋体" w:hAnsi="Times New Roman" w:cs="Times New Roman"/>
          <w:color w:val="000000"/>
          <w:kern w:val="0"/>
          <w:sz w:val="31"/>
          <w:szCs w:val="31"/>
          <w:lang/>
        </w:rPr>
        <w:t>5</w:t>
      </w:r>
      <w:r>
        <w:rPr>
          <w:rFonts w:ascii="仿宋_GB2312" w:eastAsia="仿宋_GB2312" w:hAnsi="宋体" w:cs="仿宋_GB2312"/>
          <w:color w:val="000000"/>
          <w:kern w:val="0"/>
          <w:sz w:val="31"/>
          <w:szCs w:val="31"/>
          <w:lang/>
        </w:rPr>
        <w:t>个、银奖</w:t>
      </w:r>
      <w:r>
        <w:rPr>
          <w:rFonts w:ascii="Times New Roman" w:eastAsia="宋体" w:hAnsi="Times New Roman" w:cs="Times New Roman"/>
          <w:color w:val="000000"/>
          <w:kern w:val="0"/>
          <w:sz w:val="31"/>
          <w:szCs w:val="31"/>
          <w:lang/>
        </w:rPr>
        <w:t>10</w:t>
      </w:r>
      <w:r>
        <w:rPr>
          <w:rFonts w:ascii="仿宋_GB2312" w:eastAsia="仿宋_GB2312" w:hAnsi="宋体" w:cs="仿宋_GB2312"/>
          <w:color w:val="000000"/>
          <w:kern w:val="0"/>
          <w:sz w:val="31"/>
          <w:szCs w:val="31"/>
          <w:lang/>
        </w:rPr>
        <w:t>个、铜奖</w:t>
      </w:r>
      <w:r>
        <w:rPr>
          <w:rFonts w:ascii="Times New Roman" w:eastAsia="宋体" w:hAnsi="Times New Roman" w:cs="Times New Roman"/>
          <w:color w:val="000000"/>
          <w:kern w:val="0"/>
          <w:sz w:val="31"/>
          <w:szCs w:val="31"/>
          <w:lang/>
        </w:rPr>
        <w:t>15</w:t>
      </w:r>
      <w:r>
        <w:rPr>
          <w:rFonts w:ascii="仿宋_GB2312" w:eastAsia="仿宋_GB2312" w:hAnsi="宋体" w:cs="仿宋_GB2312"/>
          <w:color w:val="000000"/>
          <w:kern w:val="0"/>
          <w:sz w:val="31"/>
          <w:szCs w:val="31"/>
          <w:lang/>
        </w:rPr>
        <w:t xml:space="preserve">个。获奖项目将由学校颁发获奖证书。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在校生参赛率达到</w:t>
      </w: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5</w:t>
      </w:r>
      <w:r>
        <w:rPr>
          <w:rFonts w:ascii="Times New Roman" w:eastAsia="宋体" w:hAnsi="Times New Roman" w:cs="Times New Roman"/>
          <w:color w:val="000000"/>
          <w:kern w:val="0"/>
          <w:sz w:val="31"/>
          <w:szCs w:val="31"/>
          <w:lang/>
        </w:rPr>
        <w:t>%</w:t>
      </w:r>
      <w:r>
        <w:rPr>
          <w:rFonts w:ascii="仿宋_GB2312" w:eastAsia="仿宋_GB2312" w:hAnsi="宋体" w:cs="仿宋_GB2312"/>
          <w:color w:val="000000"/>
          <w:kern w:val="0"/>
          <w:sz w:val="31"/>
          <w:szCs w:val="31"/>
          <w:lang/>
        </w:rPr>
        <w:t>以上获评</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优秀组织奖</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设优秀创新创业导师若干名。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对参加省赛以上成绩优异的项目，山东省对省赛金奖每项 </w:t>
      </w:r>
    </w:p>
    <w:p w:rsidR="005F26EB" w:rsidRDefault="00D85B29">
      <w:pPr>
        <w:widowControl/>
        <w:jc w:val="left"/>
      </w:pPr>
      <w:r>
        <w:rPr>
          <w:rFonts w:ascii="仿宋_GB2312" w:eastAsia="仿宋_GB2312" w:hAnsi="宋体" w:cs="仿宋_GB2312"/>
          <w:color w:val="000000"/>
          <w:kern w:val="0"/>
          <w:sz w:val="31"/>
          <w:szCs w:val="31"/>
          <w:lang/>
        </w:rPr>
        <w:t>奖励</w:t>
      </w:r>
      <w:r>
        <w:rPr>
          <w:rFonts w:ascii="仿宋_GB2312" w:eastAsia="仿宋_GB2312" w:hAnsi="宋体" w:cs="仿宋_GB2312" w:hint="eastAsia"/>
          <w:color w:val="000000"/>
          <w:kern w:val="0"/>
          <w:sz w:val="31"/>
          <w:szCs w:val="31"/>
          <w:lang/>
        </w:rPr>
        <w:t>2</w:t>
      </w:r>
      <w:r>
        <w:rPr>
          <w:rFonts w:ascii="仿宋_GB2312" w:eastAsia="仿宋_GB2312" w:hAnsi="宋体" w:cs="仿宋_GB2312"/>
          <w:color w:val="000000"/>
          <w:kern w:val="0"/>
          <w:sz w:val="31"/>
          <w:szCs w:val="31"/>
          <w:lang/>
        </w:rPr>
        <w:t>万元，并对获得全国总决赛金奖项目每项奖励</w:t>
      </w:r>
      <w:r>
        <w:rPr>
          <w:rFonts w:ascii="仿宋_GB2312" w:eastAsia="仿宋_GB2312" w:hAnsi="宋体" w:cs="仿宋_GB2312" w:hint="eastAsia"/>
          <w:color w:val="000000"/>
          <w:kern w:val="0"/>
          <w:sz w:val="31"/>
          <w:szCs w:val="31"/>
          <w:lang/>
        </w:rPr>
        <w:t>2</w:t>
      </w:r>
      <w:r>
        <w:rPr>
          <w:rFonts w:ascii="Times New Roman" w:eastAsia="宋体" w:hAnsi="Times New Roman" w:cs="Times New Roman"/>
          <w:color w:val="000000"/>
          <w:kern w:val="0"/>
          <w:sz w:val="31"/>
          <w:szCs w:val="31"/>
          <w:lang/>
        </w:rPr>
        <w:t>0</w:t>
      </w:r>
      <w:r>
        <w:rPr>
          <w:rFonts w:ascii="仿宋_GB2312" w:eastAsia="仿宋_GB2312" w:hAnsi="宋体" w:cs="仿宋_GB2312"/>
          <w:color w:val="000000"/>
          <w:kern w:val="0"/>
          <w:sz w:val="31"/>
          <w:szCs w:val="31"/>
          <w:lang/>
        </w:rPr>
        <w:t>万元、银奖每项奖励</w:t>
      </w:r>
      <w:r>
        <w:rPr>
          <w:rFonts w:ascii="Times New Roman" w:eastAsia="宋体" w:hAnsi="Times New Roman" w:cs="Times New Roman"/>
          <w:color w:val="000000"/>
          <w:kern w:val="0"/>
          <w:sz w:val="31"/>
          <w:szCs w:val="31"/>
          <w:lang/>
        </w:rPr>
        <w:t>5</w:t>
      </w:r>
      <w:r>
        <w:rPr>
          <w:rFonts w:ascii="仿宋_GB2312" w:eastAsia="仿宋_GB2312" w:hAnsi="宋体" w:cs="仿宋_GB2312"/>
          <w:color w:val="000000"/>
          <w:kern w:val="0"/>
          <w:sz w:val="31"/>
          <w:szCs w:val="31"/>
          <w:lang/>
        </w:rPr>
        <w:t>万元。学校按照《聊城大学大学生学科竞赛活动管理办法（修订）》（聊大校发〔</w:t>
      </w:r>
      <w:r>
        <w:rPr>
          <w:rFonts w:ascii="Times New Roman" w:eastAsia="宋体" w:hAnsi="Times New Roman" w:cs="Times New Roman"/>
          <w:color w:val="000000"/>
          <w:kern w:val="0"/>
          <w:sz w:val="31"/>
          <w:szCs w:val="31"/>
          <w:lang/>
        </w:rPr>
        <w:t>2018</w:t>
      </w:r>
      <w:r>
        <w:rPr>
          <w:rFonts w:ascii="仿宋_GB2312" w:eastAsia="仿宋_GB2312" w:hAnsi="宋体" w:cs="仿宋_GB2312"/>
          <w:color w:val="000000"/>
          <w:kern w:val="0"/>
          <w:sz w:val="31"/>
          <w:szCs w:val="31"/>
          <w:lang/>
        </w:rPr>
        <w:t>〕</w:t>
      </w:r>
      <w:r>
        <w:rPr>
          <w:rFonts w:ascii="Times New Roman" w:eastAsia="宋体" w:hAnsi="Times New Roman" w:cs="Times New Roman"/>
          <w:color w:val="000000"/>
          <w:kern w:val="0"/>
          <w:sz w:val="31"/>
          <w:szCs w:val="31"/>
          <w:lang/>
        </w:rPr>
        <w:t>76</w:t>
      </w:r>
      <w:r>
        <w:rPr>
          <w:rFonts w:ascii="仿宋_GB2312" w:eastAsia="仿宋_GB2312" w:hAnsi="宋体" w:cs="仿宋_GB2312"/>
          <w:color w:val="000000"/>
          <w:kern w:val="0"/>
          <w:sz w:val="31"/>
          <w:szCs w:val="31"/>
          <w:lang/>
        </w:rPr>
        <w:t>号），对国家级金奖、银奖、铜奖项目每项分别奖励</w:t>
      </w:r>
      <w:r>
        <w:rPr>
          <w:rFonts w:ascii="Times New Roman" w:eastAsia="宋体" w:hAnsi="Times New Roman" w:cs="Times New Roman"/>
          <w:color w:val="000000"/>
          <w:kern w:val="0"/>
          <w:sz w:val="31"/>
          <w:szCs w:val="31"/>
          <w:lang/>
        </w:rPr>
        <w:t>6</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4</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 xml:space="preserve">3 </w:t>
      </w:r>
      <w:r>
        <w:rPr>
          <w:rFonts w:ascii="仿宋_GB2312" w:eastAsia="仿宋_GB2312" w:hAnsi="宋体" w:cs="仿宋_GB2312"/>
          <w:color w:val="000000"/>
          <w:kern w:val="0"/>
          <w:sz w:val="31"/>
          <w:szCs w:val="31"/>
          <w:lang/>
        </w:rPr>
        <w:t>万元；</w:t>
      </w:r>
      <w:r>
        <w:rPr>
          <w:rFonts w:ascii="仿宋_GB2312" w:eastAsia="仿宋_GB2312" w:hAnsi="宋体" w:cs="仿宋_GB2312"/>
          <w:color w:val="000000"/>
          <w:kern w:val="0"/>
          <w:sz w:val="31"/>
          <w:szCs w:val="31"/>
          <w:lang/>
        </w:rPr>
        <w:lastRenderedPageBreak/>
        <w:t>省赛金奖、银奖、铜奖每项分别奖励</w:t>
      </w:r>
      <w:r>
        <w:rPr>
          <w:rFonts w:ascii="Times New Roman" w:eastAsia="宋体" w:hAnsi="Times New Roman" w:cs="Times New Roman"/>
          <w:color w:val="000000"/>
          <w:kern w:val="0"/>
          <w:sz w:val="31"/>
          <w:szCs w:val="31"/>
          <w:lang/>
        </w:rPr>
        <w:t>3</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2</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1</w:t>
      </w:r>
      <w:r>
        <w:rPr>
          <w:rFonts w:ascii="仿宋_GB2312" w:eastAsia="仿宋_GB2312" w:hAnsi="宋体" w:cs="仿宋_GB2312"/>
          <w:color w:val="000000"/>
          <w:kern w:val="0"/>
          <w:sz w:val="31"/>
          <w:szCs w:val="31"/>
          <w:lang/>
        </w:rPr>
        <w:t>万元，指导教师发放同额奖金。</w:t>
      </w:r>
    </w:p>
    <w:p w:rsidR="005F26EB" w:rsidRDefault="00D85B29">
      <w:pPr>
        <w:widowControl/>
        <w:ind w:firstLineChars="200" w:firstLine="620"/>
        <w:jc w:val="left"/>
      </w:pPr>
      <w:r>
        <w:rPr>
          <w:rFonts w:ascii="黑体" w:eastAsia="黑体" w:hAnsi="宋体" w:cs="黑体"/>
          <w:color w:val="000000"/>
          <w:kern w:val="0"/>
          <w:sz w:val="31"/>
          <w:szCs w:val="31"/>
          <w:lang/>
        </w:rPr>
        <w:t xml:space="preserve">十一、工作要求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（一）各单位要认真做好大赛的宣传动员和组织工作，为 </w:t>
      </w:r>
    </w:p>
    <w:p w:rsidR="005F26EB" w:rsidRDefault="00D85B29">
      <w:pPr>
        <w:widowControl/>
        <w:jc w:val="left"/>
      </w:pPr>
      <w:r>
        <w:rPr>
          <w:rFonts w:ascii="仿宋_GB2312" w:eastAsia="仿宋_GB2312" w:hAnsi="宋体" w:cs="仿宋_GB2312"/>
          <w:color w:val="000000"/>
          <w:kern w:val="0"/>
          <w:sz w:val="31"/>
          <w:szCs w:val="31"/>
          <w:lang/>
        </w:rPr>
        <w:t>在校生和毕业生参与竞赛提供必要的条件和支持。认真审核参</w:t>
      </w:r>
    </w:p>
    <w:p w:rsidR="005F26EB" w:rsidRDefault="00D85B29">
      <w:pPr>
        <w:widowControl/>
        <w:jc w:val="left"/>
      </w:pPr>
      <w:r>
        <w:rPr>
          <w:rFonts w:ascii="仿宋_GB2312" w:eastAsia="仿宋_GB2312" w:hAnsi="宋体" w:cs="仿宋_GB2312"/>
          <w:color w:val="000000"/>
          <w:kern w:val="0"/>
          <w:sz w:val="31"/>
          <w:szCs w:val="31"/>
          <w:lang/>
        </w:rPr>
        <w:t>赛对象资格</w:t>
      </w:r>
      <w:r>
        <w:rPr>
          <w:rFonts w:ascii="仿宋_GB2312" w:eastAsia="仿宋_GB2312" w:hAnsi="宋体" w:cs="仿宋_GB2312" w:hint="eastAsia"/>
          <w:color w:val="000000"/>
          <w:kern w:val="0"/>
          <w:sz w:val="31"/>
          <w:szCs w:val="31"/>
          <w:lang/>
        </w:rPr>
        <w:t>，</w:t>
      </w:r>
      <w:r>
        <w:rPr>
          <w:rFonts w:ascii="仿宋_GB2312" w:eastAsia="仿宋_GB2312" w:hAnsi="宋体" w:cs="仿宋_GB2312"/>
          <w:color w:val="000000"/>
          <w:kern w:val="0"/>
          <w:sz w:val="31"/>
          <w:szCs w:val="31"/>
          <w:lang/>
        </w:rPr>
        <w:t xml:space="preserve">根据情况组织师生观看大学生创新创业题材电影《当我们海阔天空》，确保参赛师生充分了解大赛、积极参与大赛。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（二）坚持以赛促学、以赛促教、以赛促创，积极推进大 </w:t>
      </w:r>
    </w:p>
    <w:p w:rsidR="005F26EB" w:rsidRDefault="00D85B29">
      <w:pPr>
        <w:widowControl/>
        <w:jc w:val="left"/>
      </w:pPr>
      <w:r>
        <w:rPr>
          <w:rFonts w:ascii="仿宋_GB2312" w:eastAsia="仿宋_GB2312" w:hAnsi="宋体" w:cs="仿宋_GB2312"/>
          <w:color w:val="000000"/>
          <w:kern w:val="0"/>
          <w:sz w:val="31"/>
          <w:szCs w:val="31"/>
          <w:lang/>
        </w:rPr>
        <w:t xml:space="preserve">学生创新创业训练和实践，不断提高创新创业人才培养水平， </w:t>
      </w:r>
    </w:p>
    <w:p w:rsidR="005F26EB" w:rsidRDefault="00D85B29">
      <w:pPr>
        <w:widowControl/>
        <w:jc w:val="left"/>
      </w:pPr>
      <w:r>
        <w:rPr>
          <w:rFonts w:ascii="仿宋_GB2312" w:eastAsia="仿宋_GB2312" w:hAnsi="宋体" w:cs="仿宋_GB2312"/>
          <w:color w:val="000000"/>
          <w:kern w:val="0"/>
          <w:sz w:val="31"/>
          <w:szCs w:val="31"/>
          <w:lang/>
        </w:rPr>
        <w:t xml:space="preserve">为建设创新型国家提供源源不断的人才智力支撑。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（三）鼓励教师将科技成果产业化，带领学生创新创业。 </w:t>
      </w:r>
    </w:p>
    <w:p w:rsidR="005F26EB" w:rsidRDefault="00D85B29">
      <w:pPr>
        <w:widowControl/>
        <w:ind w:left="620" w:hangingChars="200" w:hanging="620"/>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鼓励已创业的教师按照大赛要求组队参加师生共创组比赛。</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（四）</w:t>
      </w:r>
      <w:r>
        <w:rPr>
          <w:rFonts w:ascii="仿宋_GB2312" w:eastAsia="仿宋_GB2312" w:hAnsi="宋体" w:cs="仿宋_GB2312" w:hint="eastAsia"/>
          <w:color w:val="000000"/>
          <w:kern w:val="0"/>
          <w:sz w:val="31"/>
          <w:szCs w:val="31"/>
          <w:lang/>
        </w:rPr>
        <w:t>6月24日前将《聊城大学</w:t>
      </w:r>
      <w:r>
        <w:rPr>
          <w:rFonts w:ascii="仿宋_GB2312" w:eastAsia="仿宋_GB2312" w:hAnsi="宋体" w:cs="仿宋_GB2312"/>
          <w:color w:val="000000"/>
          <w:kern w:val="0"/>
          <w:sz w:val="31"/>
          <w:szCs w:val="31"/>
          <w:lang/>
        </w:rPr>
        <w:t>第七届</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大学生创新创业大赛推荐项目信息表</w:t>
      </w:r>
      <w:r>
        <w:rPr>
          <w:rFonts w:ascii="仿宋_GB2312" w:eastAsia="仿宋_GB2312" w:hAnsi="宋体" w:cs="仿宋_GB2312" w:hint="eastAsia"/>
          <w:color w:val="000000"/>
          <w:kern w:val="0"/>
          <w:sz w:val="31"/>
          <w:szCs w:val="31"/>
          <w:lang/>
        </w:rPr>
        <w:t>》交至西校区综合实验楼创新创业学院B908室，电子版发送至邮箱cxcy@lcu.edu.cn。</w:t>
      </w:r>
    </w:p>
    <w:p w:rsidR="005F26EB" w:rsidRDefault="00D85B29">
      <w:pPr>
        <w:widowControl/>
        <w:ind w:firstLineChars="200" w:firstLine="620"/>
        <w:jc w:val="left"/>
      </w:pPr>
      <w:r>
        <w:rPr>
          <w:rFonts w:ascii="仿宋_GB2312" w:eastAsia="仿宋_GB2312" w:hAnsi="宋体" w:cs="仿宋_GB2312" w:hint="eastAsia"/>
          <w:color w:val="000000"/>
          <w:kern w:val="0"/>
          <w:sz w:val="31"/>
          <w:szCs w:val="31"/>
          <w:lang/>
        </w:rPr>
        <w:t>（五）</w:t>
      </w:r>
      <w:r>
        <w:rPr>
          <w:rFonts w:ascii="仿宋_GB2312" w:eastAsia="仿宋_GB2312" w:hAnsi="宋体" w:cs="仿宋_GB2312"/>
          <w:color w:val="000000"/>
          <w:kern w:val="0"/>
          <w:sz w:val="31"/>
          <w:szCs w:val="31"/>
          <w:lang/>
        </w:rPr>
        <w:t xml:space="preserve">学校大赛工作平台：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赛事 </w:t>
      </w:r>
      <w:r>
        <w:rPr>
          <w:rFonts w:ascii="Times New Roman" w:eastAsia="宋体" w:hAnsi="Times New Roman" w:cs="Times New Roman"/>
          <w:color w:val="000000"/>
          <w:kern w:val="0"/>
          <w:sz w:val="31"/>
          <w:szCs w:val="31"/>
          <w:lang/>
        </w:rPr>
        <w:t xml:space="preserve">QQ </w:t>
      </w:r>
      <w:r>
        <w:rPr>
          <w:rFonts w:ascii="仿宋_GB2312" w:eastAsia="仿宋_GB2312" w:hAnsi="宋体" w:cs="仿宋_GB2312"/>
          <w:color w:val="000000"/>
          <w:kern w:val="0"/>
          <w:sz w:val="31"/>
          <w:szCs w:val="31"/>
          <w:lang/>
        </w:rPr>
        <w:t>群：</w:t>
      </w:r>
      <w:r>
        <w:rPr>
          <w:rFonts w:ascii="Times New Roman" w:eastAsia="宋体" w:hAnsi="Times New Roman" w:cs="Times New Roman"/>
          <w:color w:val="000000"/>
          <w:kern w:val="0"/>
          <w:sz w:val="31"/>
          <w:szCs w:val="31"/>
          <w:lang/>
        </w:rPr>
        <w:t>130715005</w:t>
      </w:r>
      <w:r>
        <w:rPr>
          <w:rFonts w:ascii="仿宋_GB2312" w:eastAsia="仿宋_GB2312" w:hAnsi="宋体" w:cs="仿宋_GB2312"/>
          <w:color w:val="000000"/>
          <w:kern w:val="0"/>
          <w:sz w:val="31"/>
          <w:szCs w:val="31"/>
          <w:lang/>
        </w:rPr>
        <w:t>（聊大互联网</w:t>
      </w:r>
      <w:r>
        <w:rPr>
          <w:rFonts w:ascii="Times New Roman" w:eastAsia="宋体" w:hAnsi="Times New Roman" w:cs="Times New Roman"/>
          <w:color w:val="000000"/>
          <w:kern w:val="0"/>
          <w:sz w:val="31"/>
          <w:szCs w:val="31"/>
          <w:lang/>
        </w:rPr>
        <w:t>+202</w:t>
      </w:r>
      <w:r>
        <w:rPr>
          <w:rFonts w:ascii="Times New Roman" w:eastAsia="宋体" w:hAnsi="Times New Roman" w:cs="Times New Roman" w:hint="eastAsia"/>
          <w:color w:val="000000"/>
          <w:kern w:val="0"/>
          <w:sz w:val="31"/>
          <w:szCs w:val="31"/>
          <w:lang/>
        </w:rPr>
        <w:t>1</w:t>
      </w:r>
      <w:r>
        <w:rPr>
          <w:rFonts w:ascii="仿宋_GB2312" w:eastAsia="仿宋_GB2312" w:hAnsi="宋体" w:cs="仿宋_GB2312"/>
          <w:color w:val="000000"/>
          <w:kern w:val="0"/>
          <w:sz w:val="31"/>
          <w:szCs w:val="31"/>
          <w:lang/>
        </w:rPr>
        <w:t xml:space="preserve">） </w:t>
      </w:r>
    </w:p>
    <w:p w:rsidR="005F26EB" w:rsidRDefault="005F26EB">
      <w:pPr>
        <w:widowControl/>
        <w:jc w:val="left"/>
        <w:rPr>
          <w:rFonts w:ascii="仿宋_GB2312" w:eastAsia="仿宋_GB2312" w:hAnsi="宋体" w:cs="仿宋_GB2312"/>
          <w:color w:val="000000"/>
          <w:kern w:val="0"/>
          <w:sz w:val="31"/>
          <w:szCs w:val="31"/>
          <w:lang/>
        </w:rPr>
      </w:pPr>
    </w:p>
    <w:p w:rsidR="005F26EB" w:rsidRDefault="00D85B29">
      <w:pPr>
        <w:widowControl/>
        <w:ind w:leftChars="294" w:left="1857" w:hangingChars="400" w:hanging="124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附件：1.聊城大学第</w:t>
      </w:r>
      <w:r>
        <w:rPr>
          <w:rFonts w:ascii="仿宋_GB2312" w:eastAsia="仿宋_GB2312" w:hAnsi="宋体" w:cs="仿宋_GB2312" w:hint="eastAsia"/>
          <w:color w:val="000000"/>
          <w:kern w:val="0"/>
          <w:sz w:val="31"/>
          <w:szCs w:val="31"/>
          <w:lang/>
        </w:rPr>
        <w:t>七</w:t>
      </w:r>
      <w:r>
        <w:rPr>
          <w:rFonts w:ascii="仿宋_GB2312" w:eastAsia="仿宋_GB2312" w:hAnsi="宋体" w:cs="仿宋_GB2312"/>
          <w:color w:val="000000"/>
          <w:kern w:val="0"/>
          <w:sz w:val="31"/>
          <w:szCs w:val="31"/>
          <w:lang/>
        </w:rPr>
        <w:t>届</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大学生创新创业大赛主赛道方案 </w:t>
      </w:r>
    </w:p>
    <w:p w:rsidR="005F26EB" w:rsidRDefault="00D85B29">
      <w:pPr>
        <w:widowControl/>
        <w:ind w:leftChars="755" w:left="1895" w:hangingChars="100" w:hanging="31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lastRenderedPageBreak/>
        <w:t>2.聊城大学第</w:t>
      </w:r>
      <w:r>
        <w:rPr>
          <w:rFonts w:ascii="仿宋_GB2312" w:eastAsia="仿宋_GB2312" w:hAnsi="宋体" w:cs="仿宋_GB2312" w:hint="eastAsia"/>
          <w:color w:val="000000"/>
          <w:kern w:val="0"/>
          <w:sz w:val="31"/>
          <w:szCs w:val="31"/>
          <w:lang/>
        </w:rPr>
        <w:t>七</w:t>
      </w:r>
      <w:r>
        <w:rPr>
          <w:rFonts w:ascii="仿宋_GB2312" w:eastAsia="仿宋_GB2312" w:hAnsi="宋体" w:cs="仿宋_GB2312"/>
          <w:color w:val="000000"/>
          <w:kern w:val="0"/>
          <w:sz w:val="31"/>
          <w:szCs w:val="31"/>
          <w:lang/>
        </w:rPr>
        <w:t>届</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大学生创新创业大赛</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赛道方案 </w:t>
      </w:r>
    </w:p>
    <w:p w:rsidR="005F26EB" w:rsidRDefault="00D85B29">
      <w:pPr>
        <w:widowControl/>
        <w:ind w:leftChars="755" w:left="1895" w:hangingChars="100" w:hanging="31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3.</w:t>
      </w:r>
      <w:r>
        <w:rPr>
          <w:rFonts w:ascii="仿宋_GB2312" w:eastAsia="仿宋_GB2312" w:hAnsi="宋体" w:cs="仿宋_GB2312" w:hint="eastAsia"/>
          <w:color w:val="000000"/>
          <w:kern w:val="0"/>
          <w:sz w:val="31"/>
          <w:szCs w:val="31"/>
          <w:lang/>
        </w:rPr>
        <w:t>第七届</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大学生创新创业大赛报名</w:t>
      </w:r>
      <w:r>
        <w:rPr>
          <w:rFonts w:ascii="仿宋_GB2312" w:eastAsia="仿宋_GB2312" w:hAnsi="宋体" w:cs="仿宋_GB2312" w:hint="eastAsia"/>
          <w:color w:val="000000"/>
          <w:kern w:val="0"/>
          <w:sz w:val="31"/>
          <w:szCs w:val="31"/>
          <w:lang/>
        </w:rPr>
        <w:t>人数</w:t>
      </w:r>
      <w:r>
        <w:rPr>
          <w:rFonts w:ascii="仿宋_GB2312" w:eastAsia="仿宋_GB2312" w:hAnsi="宋体" w:cs="仿宋_GB2312"/>
          <w:color w:val="000000"/>
          <w:kern w:val="0"/>
          <w:sz w:val="31"/>
          <w:szCs w:val="31"/>
          <w:lang/>
        </w:rPr>
        <w:t xml:space="preserve">指标 </w:t>
      </w:r>
    </w:p>
    <w:p w:rsidR="005F26EB" w:rsidRDefault="005F26EB">
      <w:pPr>
        <w:widowControl/>
        <w:ind w:firstLineChars="2000" w:firstLine="6200"/>
        <w:jc w:val="left"/>
        <w:rPr>
          <w:rFonts w:ascii="仿宋_GB2312" w:eastAsia="仿宋_GB2312" w:hAnsi="宋体" w:cs="仿宋_GB2312"/>
          <w:color w:val="000000"/>
          <w:kern w:val="0"/>
          <w:sz w:val="31"/>
          <w:szCs w:val="31"/>
          <w:lang/>
        </w:rPr>
      </w:pPr>
    </w:p>
    <w:p w:rsidR="005F26EB" w:rsidRDefault="00D85B29">
      <w:pPr>
        <w:widowControl/>
        <w:ind w:firstLineChars="2000" w:firstLine="6200"/>
        <w:jc w:val="left"/>
      </w:pPr>
      <w:r>
        <w:rPr>
          <w:rFonts w:ascii="仿宋_GB2312" w:eastAsia="仿宋_GB2312" w:hAnsi="宋体" w:cs="仿宋_GB2312"/>
          <w:color w:val="000000"/>
          <w:kern w:val="0"/>
          <w:sz w:val="31"/>
          <w:szCs w:val="31"/>
          <w:lang/>
        </w:rPr>
        <w:t xml:space="preserve">聊城大学 </w:t>
      </w:r>
    </w:p>
    <w:p w:rsidR="005F26EB" w:rsidRDefault="00D85B29">
      <w:pPr>
        <w:widowControl/>
        <w:ind w:firstLineChars="1700" w:firstLine="5270"/>
        <w:jc w:val="left"/>
      </w:pPr>
      <w:r>
        <w:rPr>
          <w:rFonts w:ascii="Times New Roman" w:eastAsia="宋体" w:hAnsi="Times New Roman" w:cs="Times New Roman"/>
          <w:color w:val="000000"/>
          <w:kern w:val="0"/>
          <w:sz w:val="31"/>
          <w:szCs w:val="31"/>
          <w:lang/>
        </w:rPr>
        <w:t>2020</w:t>
      </w:r>
      <w:r>
        <w:rPr>
          <w:rFonts w:ascii="Times New Roman" w:eastAsia="宋体" w:hAnsi="Times New Roman" w:cs="Times New Roman" w:hint="eastAsia"/>
          <w:color w:val="000000"/>
          <w:kern w:val="0"/>
          <w:sz w:val="31"/>
          <w:szCs w:val="31"/>
          <w:lang/>
        </w:rPr>
        <w:t>1</w:t>
      </w:r>
      <w:r>
        <w:rPr>
          <w:rFonts w:ascii="仿宋_GB2312" w:eastAsia="仿宋_GB2312" w:hAnsi="宋体" w:cs="仿宋_GB2312"/>
          <w:color w:val="000000"/>
          <w:kern w:val="0"/>
          <w:sz w:val="31"/>
          <w:szCs w:val="31"/>
          <w:lang/>
        </w:rPr>
        <w:t>年</w:t>
      </w:r>
      <w:r>
        <w:rPr>
          <w:rFonts w:ascii="Times New Roman" w:eastAsia="宋体" w:hAnsi="Times New Roman" w:cs="Times New Roman"/>
          <w:color w:val="000000"/>
          <w:kern w:val="0"/>
          <w:sz w:val="31"/>
          <w:szCs w:val="31"/>
          <w:lang/>
        </w:rPr>
        <w:t>6</w:t>
      </w:r>
      <w:r>
        <w:rPr>
          <w:rFonts w:ascii="Times New Roman" w:eastAsia="宋体" w:hAnsi="Times New Roman" w:cs="Times New Roman" w:hint="eastAsia"/>
          <w:color w:val="000000"/>
          <w:kern w:val="0"/>
          <w:sz w:val="31"/>
          <w:szCs w:val="31"/>
          <w:lang/>
        </w:rPr>
        <w:t>月</w:t>
      </w:r>
      <w:r>
        <w:rPr>
          <w:rFonts w:ascii="Times New Roman" w:eastAsia="宋体" w:hAnsi="Times New Roman" w:cs="Times New Roman" w:hint="eastAsia"/>
          <w:color w:val="000000"/>
          <w:kern w:val="0"/>
          <w:sz w:val="31"/>
          <w:szCs w:val="31"/>
          <w:lang/>
        </w:rPr>
        <w:t>11</w:t>
      </w:r>
      <w:r>
        <w:rPr>
          <w:rFonts w:ascii="仿宋_GB2312" w:eastAsia="仿宋_GB2312" w:hAnsi="宋体" w:cs="仿宋_GB2312"/>
          <w:color w:val="000000"/>
          <w:kern w:val="0"/>
          <w:sz w:val="31"/>
          <w:szCs w:val="31"/>
          <w:lang/>
        </w:rPr>
        <w:t>日</w:t>
      </w:r>
    </w:p>
    <w:p w:rsidR="005F26EB" w:rsidRDefault="005F26EB">
      <w:pPr>
        <w:pStyle w:val="a4"/>
        <w:widowControl/>
        <w:spacing w:beforeAutospacing="0" w:afterAutospacing="0"/>
      </w:pPr>
    </w:p>
    <w:p w:rsidR="005F26EB" w:rsidRDefault="005F26EB">
      <w:pPr>
        <w:pStyle w:val="a4"/>
        <w:widowControl/>
        <w:spacing w:beforeAutospacing="0" w:afterAutospacing="0"/>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5F26EB">
      <w:pPr>
        <w:widowControl/>
        <w:jc w:val="left"/>
        <w:rPr>
          <w:rFonts w:ascii="黑体" w:eastAsia="黑体" w:hAnsi="宋体" w:cs="黑体"/>
          <w:color w:val="000000"/>
          <w:kern w:val="0"/>
          <w:sz w:val="31"/>
          <w:szCs w:val="31"/>
          <w:lang/>
        </w:rPr>
      </w:pPr>
    </w:p>
    <w:p w:rsidR="005F26EB" w:rsidRDefault="00D85B29">
      <w:pPr>
        <w:widowControl/>
        <w:jc w:val="left"/>
      </w:pPr>
      <w:r>
        <w:rPr>
          <w:rFonts w:ascii="黑体" w:eastAsia="黑体" w:hAnsi="宋体" w:cs="黑体"/>
          <w:color w:val="000000"/>
          <w:kern w:val="0"/>
          <w:sz w:val="31"/>
          <w:szCs w:val="31"/>
          <w:lang/>
        </w:rPr>
        <w:lastRenderedPageBreak/>
        <w:t xml:space="preserve">附件 1 </w:t>
      </w:r>
    </w:p>
    <w:p w:rsidR="005F26EB" w:rsidRDefault="00D85B29">
      <w:pPr>
        <w:widowControl/>
        <w:jc w:val="center"/>
        <w:rPr>
          <w:rFonts w:ascii="宋体" w:eastAsia="宋体" w:hAnsi="宋体" w:cs="宋体"/>
          <w:b/>
          <w:bCs/>
          <w:color w:val="000000"/>
          <w:kern w:val="0"/>
          <w:sz w:val="44"/>
          <w:szCs w:val="44"/>
          <w:lang/>
        </w:rPr>
      </w:pPr>
      <w:r>
        <w:rPr>
          <w:rFonts w:ascii="宋体" w:eastAsia="宋体" w:hAnsi="宋体" w:cs="宋体" w:hint="eastAsia"/>
          <w:b/>
          <w:bCs/>
          <w:color w:val="000000"/>
          <w:kern w:val="0"/>
          <w:sz w:val="44"/>
          <w:szCs w:val="44"/>
          <w:lang/>
        </w:rPr>
        <w:t>聊城大学第七届“互联网+”</w:t>
      </w:r>
    </w:p>
    <w:p w:rsidR="005F26EB" w:rsidRDefault="00D85B29">
      <w:pPr>
        <w:widowControl/>
        <w:jc w:val="center"/>
        <w:rPr>
          <w:rFonts w:ascii="宋体" w:eastAsia="宋体" w:hAnsi="宋体" w:cs="宋体"/>
          <w:b/>
          <w:bCs/>
          <w:color w:val="000000"/>
          <w:kern w:val="0"/>
          <w:sz w:val="44"/>
          <w:szCs w:val="44"/>
          <w:lang/>
        </w:rPr>
      </w:pPr>
      <w:r>
        <w:rPr>
          <w:rFonts w:ascii="宋体" w:eastAsia="宋体" w:hAnsi="宋体" w:cs="宋体" w:hint="eastAsia"/>
          <w:b/>
          <w:bCs/>
          <w:color w:val="000000"/>
          <w:kern w:val="0"/>
          <w:sz w:val="44"/>
          <w:szCs w:val="44"/>
          <w:lang/>
        </w:rPr>
        <w:t>大学生创新创业大赛主赛道方案</w:t>
      </w:r>
    </w:p>
    <w:p w:rsidR="005F26EB" w:rsidRDefault="005F26EB">
      <w:pPr>
        <w:widowControl/>
        <w:jc w:val="center"/>
        <w:rPr>
          <w:rFonts w:ascii="宋体" w:eastAsia="宋体" w:hAnsi="宋体" w:cs="宋体"/>
          <w:color w:val="000000"/>
          <w:kern w:val="0"/>
          <w:sz w:val="30"/>
          <w:szCs w:val="30"/>
          <w:lang/>
        </w:rPr>
      </w:pPr>
    </w:p>
    <w:p w:rsidR="005F26EB" w:rsidRDefault="00D85B29">
      <w:pPr>
        <w:widowControl/>
        <w:ind w:firstLineChars="200" w:firstLine="620"/>
      </w:pPr>
      <w:r>
        <w:rPr>
          <w:rFonts w:ascii="仿宋_GB2312" w:eastAsia="仿宋_GB2312" w:hAnsi="宋体" w:cs="仿宋_GB2312" w:hint="eastAsia"/>
          <w:color w:val="000000"/>
          <w:kern w:val="0"/>
          <w:sz w:val="31"/>
          <w:szCs w:val="31"/>
          <w:lang/>
        </w:rPr>
        <w:t>聊城大学第七届“互联网+”</w:t>
      </w:r>
      <w:r>
        <w:rPr>
          <w:rFonts w:ascii="仿宋_GB2312" w:eastAsia="仿宋_GB2312" w:hAnsi="宋体" w:cs="仿宋_GB2312"/>
          <w:color w:val="000000"/>
          <w:kern w:val="0"/>
          <w:sz w:val="31"/>
          <w:szCs w:val="31"/>
          <w:lang/>
        </w:rPr>
        <w:t xml:space="preserve">大学生创新创业大赛主赛道具体实施方案如下。 </w:t>
      </w:r>
    </w:p>
    <w:p w:rsidR="005F26EB" w:rsidRDefault="00D85B29">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 xml:space="preserve">一、参赛项目类型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（一）</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现代农业，包括农林牧渔等；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（二）</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制造业，包括先进制造、智能硬件、工业自动化、生物医药、节能环保、新材料、军工等；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（三）</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信息技术服务，包括人工智能技术、物联网技术、网络空间安全技术、大数据、云计算、工具软件、社交网络、媒体门户、企业服务、下一代通讯技术、区块链等；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（四）</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文化创意服务，包括广播影视、设计服务、文化艺术、旅游休闲、艺术品交易、广告会展、动漫娱乐、体育竞技等；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（五）</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社会服务，包括电子商务、消费生活、金融、财经法务、房产家居、高效物流、教育培训、医疗健康、交通、人力资源服务等。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参赛项目应结合以上分类及自身项目实际，合理选择项目类型。参赛项目不只限于</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项目，鼓励各类创新创业项目参赛，根据行业背景选择相应类型。 </w:t>
      </w:r>
    </w:p>
    <w:p w:rsidR="005F26EB" w:rsidRDefault="00D85B29">
      <w:pPr>
        <w:widowControl/>
        <w:ind w:firstLineChars="200" w:firstLine="620"/>
        <w:jc w:val="left"/>
      </w:pPr>
      <w:r>
        <w:rPr>
          <w:rFonts w:ascii="黑体" w:eastAsia="黑体" w:hAnsi="宋体" w:cs="黑体" w:hint="eastAsia"/>
          <w:color w:val="000000"/>
          <w:kern w:val="0"/>
          <w:sz w:val="31"/>
          <w:szCs w:val="31"/>
          <w:lang/>
        </w:rPr>
        <w:lastRenderedPageBreak/>
        <w:t xml:space="preserve">二、参赛方式和要求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本赛道以团队为单位报名参赛。每个团队的成员不少于3人，原则上不多于15人（含团队负责人），须为项目的实际核心成员。参赛团队所报参赛创业项目，须为本团队策划或经营的项目</w:t>
      </w:r>
      <w:r>
        <w:rPr>
          <w:rFonts w:ascii="仿宋_GB2312" w:eastAsia="仿宋_GB2312" w:hAnsi="宋体" w:cs="仿宋_GB2312" w:hint="eastAsia"/>
          <w:color w:val="000000"/>
          <w:kern w:val="0"/>
          <w:sz w:val="31"/>
          <w:szCs w:val="31"/>
          <w:lang/>
        </w:rPr>
        <w:t>，</w:t>
      </w:r>
      <w:r>
        <w:rPr>
          <w:rFonts w:ascii="仿宋_GB2312" w:eastAsia="仿宋_GB2312" w:hAnsi="宋体" w:cs="仿宋_GB2312"/>
          <w:color w:val="000000"/>
          <w:kern w:val="0"/>
          <w:sz w:val="31"/>
          <w:szCs w:val="31"/>
          <w:lang/>
        </w:rPr>
        <w:t xml:space="preserve">不得借用他人项目参赛。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所有参赛材料和现场答辩原则上使用中文。 </w:t>
      </w:r>
    </w:p>
    <w:p w:rsidR="005F26EB" w:rsidRDefault="00D85B29">
      <w:pPr>
        <w:widowControl/>
        <w:ind w:firstLineChars="200" w:firstLine="620"/>
        <w:jc w:val="left"/>
      </w:pPr>
      <w:r>
        <w:rPr>
          <w:rFonts w:ascii="黑体" w:eastAsia="黑体" w:hAnsi="宋体" w:cs="黑体" w:hint="eastAsia"/>
          <w:color w:val="000000"/>
          <w:kern w:val="0"/>
          <w:sz w:val="31"/>
          <w:szCs w:val="31"/>
          <w:lang/>
        </w:rPr>
        <w:t xml:space="preserve">三、参赛组别和对象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根据参赛项目所处的创业阶段、已获投资情况和项目特点 </w:t>
      </w:r>
    </w:p>
    <w:p w:rsidR="005F26EB" w:rsidRDefault="00D85B29">
      <w:pPr>
        <w:widowControl/>
        <w:jc w:val="left"/>
      </w:pPr>
      <w:r>
        <w:rPr>
          <w:rFonts w:ascii="仿宋_GB2312" w:eastAsia="仿宋_GB2312" w:hAnsi="宋体" w:cs="仿宋_GB2312"/>
          <w:color w:val="000000"/>
          <w:kern w:val="0"/>
          <w:sz w:val="31"/>
          <w:szCs w:val="31"/>
          <w:lang/>
        </w:rPr>
        <w:t xml:space="preserve">等，分为本科生创意组、研究生创意组、初创组、成长组、师生共创组。具体参赛条件如下： </w:t>
      </w:r>
    </w:p>
    <w:p w:rsidR="005F26EB" w:rsidRDefault="00D85B29">
      <w:pPr>
        <w:widowControl/>
        <w:ind w:firstLineChars="200" w:firstLine="620"/>
        <w:jc w:val="left"/>
      </w:pPr>
      <w:r>
        <w:rPr>
          <w:rFonts w:ascii="楷体_GB2312" w:eastAsia="楷体_GB2312" w:hAnsi="宋体" w:cs="楷体_GB2312"/>
          <w:color w:val="000000"/>
          <w:kern w:val="0"/>
          <w:sz w:val="31"/>
          <w:szCs w:val="31"/>
          <w:lang/>
        </w:rPr>
        <w:t xml:space="preserve">（一）本科生创意组。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参赛项目具有较好的创意和较为成型的产品原型或服务模式，在大赛通知下发之日前尚未完成工商等各类登记注册，并符合以下条件：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1.参赛申报人须为团队负责人，团队负责人及成员须均为普通高等学校全日制在校本科生或专科生。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2.学校科技成果转化项目不能参加本组比赛（科技成果的完成人、所有人中参赛申报人排名第一的除外）。 </w:t>
      </w:r>
    </w:p>
    <w:p w:rsidR="005F26EB" w:rsidRDefault="00D85B29">
      <w:pPr>
        <w:widowControl/>
        <w:ind w:firstLineChars="200" w:firstLine="620"/>
        <w:jc w:val="left"/>
      </w:pPr>
      <w:r>
        <w:rPr>
          <w:rFonts w:ascii="楷体_GB2312" w:eastAsia="楷体_GB2312" w:hAnsi="宋体" w:cs="楷体_GB2312"/>
          <w:color w:val="000000"/>
          <w:kern w:val="0"/>
          <w:sz w:val="31"/>
          <w:szCs w:val="31"/>
          <w:lang/>
        </w:rPr>
        <w:t xml:space="preserve">（二）研究生创意组。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参赛项目具有较好的创意和较为成型的产品原型或服务模式，在大赛通知下发之日前尚未完成工商等各类登记注册，并符合以下条件：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lastRenderedPageBreak/>
        <w:t xml:space="preserve">1.参赛申报人须为团队负责人，团队负责人和团队成员须为普通高等学校全日制在校研究生或本专科生。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2.学校科技成果转化项目不能参加本组比赛（科技成果的完成人、所有人中参赛申报人排名第一的除外）。 </w:t>
      </w:r>
    </w:p>
    <w:p w:rsidR="005F26EB" w:rsidRDefault="00D85B29">
      <w:pPr>
        <w:widowControl/>
        <w:ind w:firstLineChars="200" w:firstLine="620"/>
        <w:jc w:val="left"/>
      </w:pPr>
      <w:r>
        <w:rPr>
          <w:rFonts w:ascii="楷体_GB2312" w:eastAsia="楷体_GB2312" w:hAnsi="宋体" w:cs="楷体_GB2312"/>
          <w:color w:val="000000"/>
          <w:kern w:val="0"/>
          <w:sz w:val="31"/>
          <w:szCs w:val="31"/>
          <w:lang/>
        </w:rPr>
        <w:t xml:space="preserve">（三）初创组。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参赛项目工商等各类登记注册未满3年（2018年3月 1日后注册），且获机构或个人股权投资不超过1轮次，并符合以下条件：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1.参赛申报人须为初创企业法定代表人，须为普通高等学校全日制在校生（包括本专科生、研究生，不含在职教育），或毕业5年以内的学生（即2016年之后的毕业生</w:t>
      </w:r>
      <w:r>
        <w:rPr>
          <w:rFonts w:ascii="仿宋_GB2312" w:eastAsia="仿宋_GB2312" w:hAnsi="宋体" w:cs="仿宋_GB2312" w:hint="eastAsia"/>
          <w:color w:val="000000"/>
          <w:kern w:val="0"/>
          <w:sz w:val="31"/>
          <w:szCs w:val="31"/>
          <w:lang/>
        </w:rPr>
        <w:t>，</w:t>
      </w:r>
      <w:r>
        <w:rPr>
          <w:rFonts w:ascii="仿宋_GB2312" w:eastAsia="仿宋_GB2312" w:hAnsi="宋体" w:cs="仿宋_GB2312"/>
          <w:color w:val="000000"/>
          <w:kern w:val="0"/>
          <w:sz w:val="31"/>
          <w:szCs w:val="31"/>
          <w:lang/>
        </w:rPr>
        <w:t xml:space="preserve">不含在职教育）。企业法定代表人在国赛通知发布之日（2021年4月16日）后进行变更的不予认可。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2.初创组项目的股权结构中，参赛企业法定代表人的股权不得少于10%，参赛成员股权合计不得少于1/3。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3.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p w:rsidR="005F26EB" w:rsidRDefault="00D85B29">
      <w:pPr>
        <w:widowControl/>
        <w:ind w:firstLineChars="200" w:firstLine="620"/>
        <w:jc w:val="left"/>
      </w:pPr>
      <w:r>
        <w:rPr>
          <w:rFonts w:ascii="楷体_GB2312" w:eastAsia="楷体_GB2312" w:hAnsi="宋体" w:cs="楷体_GB2312"/>
          <w:color w:val="000000"/>
          <w:kern w:val="0"/>
          <w:sz w:val="31"/>
          <w:szCs w:val="31"/>
          <w:lang/>
        </w:rPr>
        <w:t xml:space="preserve">（四）成长组。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参赛项目工商等各类登记注册3年以上（2018年3月1日前注册）；或工商等各类登记注册未满3年（2018年3月1</w:t>
      </w:r>
      <w:r>
        <w:rPr>
          <w:rFonts w:ascii="仿宋_GB2312" w:eastAsia="仿宋_GB2312" w:hAnsi="宋体" w:cs="仿宋_GB2312"/>
          <w:color w:val="000000"/>
          <w:kern w:val="0"/>
          <w:sz w:val="31"/>
          <w:szCs w:val="31"/>
          <w:lang/>
        </w:rPr>
        <w:lastRenderedPageBreak/>
        <w:t xml:space="preserve">日后注册），且获机构或个人股权投资2轮次以上（含2轮次），并符合以下条件：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1.参赛申报人须为企业法定代表人，须为普通高等学校全日制在校生（包括本专科生、研究生，不含在职教育），或毕业5年以内的学生（即 2016年之后的毕业生，不含在职教育）。企业法定代表人在国赛通知发布之日（2021年4月16日）后进行变更的不予认可。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2.成长组项目的股权结构中，参赛企业法定代表人的股权不得少于10%，参赛成员股权合计不得少于1/3。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3.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 </w:t>
      </w:r>
    </w:p>
    <w:p w:rsidR="005F26EB" w:rsidRDefault="00D85B29">
      <w:pPr>
        <w:widowControl/>
        <w:ind w:firstLineChars="200" w:firstLine="620"/>
        <w:jc w:val="left"/>
      </w:pPr>
      <w:r>
        <w:rPr>
          <w:rFonts w:ascii="楷体_GB2312" w:eastAsia="楷体_GB2312" w:hAnsi="宋体" w:cs="楷体_GB2312"/>
          <w:color w:val="000000"/>
          <w:kern w:val="0"/>
          <w:sz w:val="31"/>
          <w:szCs w:val="31"/>
          <w:lang/>
        </w:rPr>
        <w:t xml:space="preserve">（五）师生共创组。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基于国家级重大、重点科研项目的科研成果转化项目，或者教师与学生共同参与创业且教师所占权重比例大于学生（如已注册成立公司，教师持股比例大于学生）的项目，并符合以下条件：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1.参赛项目如已注册成立公司，公司注册年限不得超过5 年（2016年3月1日后注册），师生均可为公司法定代表人。企业法定代表人在国赛通知发布之日（2021年4月16日）后</w:t>
      </w:r>
      <w:r>
        <w:rPr>
          <w:rFonts w:ascii="仿宋_GB2312" w:eastAsia="仿宋_GB2312" w:hAnsi="宋体" w:cs="仿宋_GB2312"/>
          <w:color w:val="000000"/>
          <w:kern w:val="0"/>
          <w:sz w:val="31"/>
          <w:szCs w:val="31"/>
          <w:lang/>
        </w:rPr>
        <w:lastRenderedPageBreak/>
        <w:t xml:space="preserve">进行变更的不予认可。股权结构中，师生股权合并计算不低于 51%，且学生参赛成员合计股份不低于10%。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2.参赛申报人须为普通高等学校全日制在校生（包括本专科生、研究生，不含在职教育），或毕业5年以内的学生（即 2016年之后的毕业生，不含在职教育）。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3.参赛项目中的教师须为高校在编教师（2021年6月1日前正式入职）。 </w:t>
      </w:r>
    </w:p>
    <w:p w:rsidR="005F26EB" w:rsidRDefault="00D85B29">
      <w:pPr>
        <w:widowControl/>
        <w:ind w:firstLineChars="200" w:firstLine="620"/>
        <w:jc w:val="left"/>
      </w:pPr>
      <w:r>
        <w:rPr>
          <w:rFonts w:ascii="黑体" w:eastAsia="黑体" w:hAnsi="宋体" w:cs="黑体" w:hint="eastAsia"/>
          <w:color w:val="000000"/>
          <w:kern w:val="0"/>
          <w:sz w:val="31"/>
          <w:szCs w:val="31"/>
          <w:lang/>
        </w:rPr>
        <w:t xml:space="preserve">四、奖项设置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校</w:t>
      </w:r>
      <w:r>
        <w:rPr>
          <w:rFonts w:ascii="仿宋_GB2312" w:eastAsia="仿宋_GB2312" w:hAnsi="宋体" w:cs="仿宋_GB2312" w:hint="eastAsia"/>
          <w:color w:val="000000"/>
          <w:kern w:val="0"/>
          <w:sz w:val="31"/>
          <w:szCs w:val="31"/>
          <w:lang/>
        </w:rPr>
        <w:t>级决赛两个赛道共</w:t>
      </w:r>
      <w:r>
        <w:rPr>
          <w:rFonts w:ascii="仿宋_GB2312" w:eastAsia="仿宋_GB2312" w:hAnsi="宋体" w:cs="仿宋_GB2312"/>
          <w:color w:val="000000"/>
          <w:kern w:val="0"/>
          <w:sz w:val="31"/>
          <w:szCs w:val="31"/>
          <w:lang/>
        </w:rPr>
        <w:t>设金奖</w:t>
      </w:r>
      <w:r>
        <w:rPr>
          <w:rFonts w:ascii="Times New Roman" w:eastAsia="宋体" w:hAnsi="Times New Roman" w:cs="Times New Roman"/>
          <w:color w:val="000000"/>
          <w:kern w:val="0"/>
          <w:sz w:val="31"/>
          <w:szCs w:val="31"/>
          <w:lang/>
        </w:rPr>
        <w:t>5</w:t>
      </w:r>
      <w:r>
        <w:rPr>
          <w:rFonts w:ascii="仿宋_GB2312" w:eastAsia="仿宋_GB2312" w:hAnsi="宋体" w:cs="仿宋_GB2312"/>
          <w:color w:val="000000"/>
          <w:kern w:val="0"/>
          <w:sz w:val="31"/>
          <w:szCs w:val="31"/>
          <w:lang/>
        </w:rPr>
        <w:t>个、银奖</w:t>
      </w:r>
      <w:r>
        <w:rPr>
          <w:rFonts w:ascii="Times New Roman" w:eastAsia="宋体" w:hAnsi="Times New Roman" w:cs="Times New Roman"/>
          <w:color w:val="000000"/>
          <w:kern w:val="0"/>
          <w:sz w:val="31"/>
          <w:szCs w:val="31"/>
          <w:lang/>
        </w:rPr>
        <w:t>10</w:t>
      </w:r>
      <w:r>
        <w:rPr>
          <w:rFonts w:ascii="仿宋_GB2312" w:eastAsia="仿宋_GB2312" w:hAnsi="宋体" w:cs="仿宋_GB2312"/>
          <w:color w:val="000000"/>
          <w:kern w:val="0"/>
          <w:sz w:val="31"/>
          <w:szCs w:val="31"/>
          <w:lang/>
        </w:rPr>
        <w:t>个、铜奖</w:t>
      </w:r>
      <w:r>
        <w:rPr>
          <w:rFonts w:ascii="Times New Roman" w:eastAsia="宋体" w:hAnsi="Times New Roman" w:cs="Times New Roman"/>
          <w:color w:val="000000"/>
          <w:kern w:val="0"/>
          <w:sz w:val="31"/>
          <w:szCs w:val="31"/>
          <w:lang/>
        </w:rPr>
        <w:t>15</w:t>
      </w:r>
      <w:r>
        <w:rPr>
          <w:rFonts w:ascii="仿宋_GB2312" w:eastAsia="仿宋_GB2312" w:hAnsi="宋体" w:cs="仿宋_GB2312"/>
          <w:color w:val="000000"/>
          <w:kern w:val="0"/>
          <w:sz w:val="31"/>
          <w:szCs w:val="31"/>
          <w:lang/>
        </w:rPr>
        <w:t xml:space="preserve">个。获奖项目将由学校颁发获奖证书。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在校生参赛率达到</w:t>
      </w:r>
      <w:r>
        <w:rPr>
          <w:rFonts w:ascii="Times New Roman" w:eastAsia="宋体" w:hAnsi="Times New Roman" w:cs="Times New Roman"/>
          <w:color w:val="000000"/>
          <w:kern w:val="0"/>
          <w:sz w:val="31"/>
          <w:szCs w:val="31"/>
          <w:lang/>
        </w:rPr>
        <w:t>2</w:t>
      </w:r>
      <w:r>
        <w:rPr>
          <w:rFonts w:ascii="Times New Roman" w:eastAsia="宋体" w:hAnsi="Times New Roman" w:cs="Times New Roman" w:hint="eastAsia"/>
          <w:color w:val="000000"/>
          <w:kern w:val="0"/>
          <w:sz w:val="31"/>
          <w:szCs w:val="31"/>
          <w:lang/>
        </w:rPr>
        <w:t>5</w:t>
      </w:r>
      <w:r>
        <w:rPr>
          <w:rFonts w:ascii="Times New Roman" w:eastAsia="宋体" w:hAnsi="Times New Roman" w:cs="Times New Roman"/>
          <w:color w:val="000000"/>
          <w:kern w:val="0"/>
          <w:sz w:val="31"/>
          <w:szCs w:val="31"/>
          <w:lang/>
        </w:rPr>
        <w:t>%</w:t>
      </w:r>
      <w:r>
        <w:rPr>
          <w:rFonts w:ascii="仿宋_GB2312" w:eastAsia="仿宋_GB2312" w:hAnsi="宋体" w:cs="仿宋_GB2312"/>
          <w:color w:val="000000"/>
          <w:kern w:val="0"/>
          <w:sz w:val="31"/>
          <w:szCs w:val="31"/>
          <w:lang/>
        </w:rPr>
        <w:t>以上获评</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优秀组织奖</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设优秀创新创业导师若干名。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对参加省赛以上成绩优异的项目，山东省对省赛金奖每项 </w:t>
      </w:r>
    </w:p>
    <w:p w:rsidR="005F26EB" w:rsidRDefault="00D85B29">
      <w:pPr>
        <w:widowControl/>
        <w:jc w:val="left"/>
      </w:pPr>
      <w:r>
        <w:rPr>
          <w:rFonts w:ascii="仿宋_GB2312" w:eastAsia="仿宋_GB2312" w:hAnsi="宋体" w:cs="仿宋_GB2312"/>
          <w:color w:val="000000"/>
          <w:kern w:val="0"/>
          <w:sz w:val="31"/>
          <w:szCs w:val="31"/>
          <w:lang/>
        </w:rPr>
        <w:t>奖励</w:t>
      </w:r>
      <w:r>
        <w:rPr>
          <w:rFonts w:ascii="仿宋_GB2312" w:eastAsia="仿宋_GB2312" w:hAnsi="宋体" w:cs="仿宋_GB2312" w:hint="eastAsia"/>
          <w:color w:val="000000"/>
          <w:kern w:val="0"/>
          <w:sz w:val="31"/>
          <w:szCs w:val="31"/>
          <w:lang/>
        </w:rPr>
        <w:t>2</w:t>
      </w:r>
      <w:r>
        <w:rPr>
          <w:rFonts w:ascii="仿宋_GB2312" w:eastAsia="仿宋_GB2312" w:hAnsi="宋体" w:cs="仿宋_GB2312"/>
          <w:color w:val="000000"/>
          <w:kern w:val="0"/>
          <w:sz w:val="31"/>
          <w:szCs w:val="31"/>
          <w:lang/>
        </w:rPr>
        <w:t>万元，并对获得全国总决赛金奖项目每项奖励</w:t>
      </w:r>
      <w:r>
        <w:rPr>
          <w:rFonts w:ascii="仿宋_GB2312" w:eastAsia="仿宋_GB2312" w:hAnsi="宋体" w:cs="仿宋_GB2312" w:hint="eastAsia"/>
          <w:color w:val="000000"/>
          <w:kern w:val="0"/>
          <w:sz w:val="31"/>
          <w:szCs w:val="31"/>
          <w:lang/>
        </w:rPr>
        <w:t>20</w:t>
      </w:r>
      <w:r>
        <w:rPr>
          <w:rFonts w:ascii="仿宋_GB2312" w:eastAsia="仿宋_GB2312" w:hAnsi="宋体" w:cs="仿宋_GB2312"/>
          <w:color w:val="000000"/>
          <w:kern w:val="0"/>
          <w:sz w:val="31"/>
          <w:szCs w:val="31"/>
          <w:lang/>
        </w:rPr>
        <w:t>万元、银奖每项奖励</w:t>
      </w:r>
      <w:r>
        <w:rPr>
          <w:rFonts w:ascii="Times New Roman" w:eastAsia="宋体" w:hAnsi="Times New Roman" w:cs="Times New Roman"/>
          <w:color w:val="000000"/>
          <w:kern w:val="0"/>
          <w:sz w:val="31"/>
          <w:szCs w:val="31"/>
          <w:lang/>
        </w:rPr>
        <w:t>5</w:t>
      </w:r>
      <w:r>
        <w:rPr>
          <w:rFonts w:ascii="仿宋_GB2312" w:eastAsia="仿宋_GB2312" w:hAnsi="宋体" w:cs="仿宋_GB2312"/>
          <w:color w:val="000000"/>
          <w:kern w:val="0"/>
          <w:sz w:val="31"/>
          <w:szCs w:val="31"/>
          <w:lang/>
        </w:rPr>
        <w:t>万元。学校按照《聊城大学大学生学科竞赛活动管理办法（修订）》（聊大校发〔</w:t>
      </w:r>
      <w:r>
        <w:rPr>
          <w:rFonts w:ascii="Times New Roman" w:eastAsia="宋体" w:hAnsi="Times New Roman" w:cs="Times New Roman"/>
          <w:color w:val="000000"/>
          <w:kern w:val="0"/>
          <w:sz w:val="31"/>
          <w:szCs w:val="31"/>
          <w:lang/>
        </w:rPr>
        <w:t>2018</w:t>
      </w:r>
      <w:r>
        <w:rPr>
          <w:rFonts w:ascii="仿宋_GB2312" w:eastAsia="仿宋_GB2312" w:hAnsi="宋体" w:cs="仿宋_GB2312"/>
          <w:color w:val="000000"/>
          <w:kern w:val="0"/>
          <w:sz w:val="31"/>
          <w:szCs w:val="31"/>
          <w:lang/>
        </w:rPr>
        <w:t>〕</w:t>
      </w:r>
      <w:r>
        <w:rPr>
          <w:rFonts w:ascii="Times New Roman" w:eastAsia="宋体" w:hAnsi="Times New Roman" w:cs="Times New Roman"/>
          <w:color w:val="000000"/>
          <w:kern w:val="0"/>
          <w:sz w:val="31"/>
          <w:szCs w:val="31"/>
          <w:lang/>
        </w:rPr>
        <w:t>76</w:t>
      </w:r>
      <w:r>
        <w:rPr>
          <w:rFonts w:ascii="仿宋_GB2312" w:eastAsia="仿宋_GB2312" w:hAnsi="宋体" w:cs="仿宋_GB2312"/>
          <w:color w:val="000000"/>
          <w:kern w:val="0"/>
          <w:sz w:val="31"/>
          <w:szCs w:val="31"/>
          <w:lang/>
        </w:rPr>
        <w:t>号），对国家级金奖、银奖、铜奖项目每项分别奖励</w:t>
      </w:r>
      <w:r>
        <w:rPr>
          <w:rFonts w:ascii="Times New Roman" w:eastAsia="宋体" w:hAnsi="Times New Roman" w:cs="Times New Roman"/>
          <w:color w:val="000000"/>
          <w:kern w:val="0"/>
          <w:sz w:val="31"/>
          <w:szCs w:val="31"/>
          <w:lang/>
        </w:rPr>
        <w:t>6</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4</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 xml:space="preserve">3 </w:t>
      </w:r>
      <w:r>
        <w:rPr>
          <w:rFonts w:ascii="仿宋_GB2312" w:eastAsia="仿宋_GB2312" w:hAnsi="宋体" w:cs="仿宋_GB2312"/>
          <w:color w:val="000000"/>
          <w:kern w:val="0"/>
          <w:sz w:val="31"/>
          <w:szCs w:val="31"/>
          <w:lang/>
        </w:rPr>
        <w:t>万元；省赛金奖、银奖、铜奖每项分别奖励</w:t>
      </w:r>
      <w:r>
        <w:rPr>
          <w:rFonts w:ascii="Times New Roman" w:eastAsia="宋体" w:hAnsi="Times New Roman" w:cs="Times New Roman"/>
          <w:color w:val="000000"/>
          <w:kern w:val="0"/>
          <w:sz w:val="31"/>
          <w:szCs w:val="31"/>
          <w:lang/>
        </w:rPr>
        <w:t>3</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2</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1</w:t>
      </w:r>
      <w:r>
        <w:rPr>
          <w:rFonts w:ascii="仿宋_GB2312" w:eastAsia="仿宋_GB2312" w:hAnsi="宋体" w:cs="仿宋_GB2312"/>
          <w:color w:val="000000"/>
          <w:kern w:val="0"/>
          <w:sz w:val="31"/>
          <w:szCs w:val="31"/>
          <w:lang/>
        </w:rPr>
        <w:t>万元，指导教师发放同额奖金。</w:t>
      </w:r>
    </w:p>
    <w:p w:rsidR="005F26EB" w:rsidRDefault="00D85B29">
      <w:pPr>
        <w:widowControl/>
        <w:ind w:firstLineChars="200" w:firstLine="620"/>
        <w:jc w:val="left"/>
      </w:pPr>
      <w:r>
        <w:rPr>
          <w:rFonts w:ascii="黑体" w:eastAsia="黑体" w:hAnsi="宋体" w:cs="黑体" w:hint="eastAsia"/>
          <w:color w:val="000000"/>
          <w:kern w:val="0"/>
          <w:sz w:val="31"/>
          <w:szCs w:val="31"/>
          <w:lang/>
        </w:rPr>
        <w:t xml:space="preserve">五、其他 </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本附件所涉及条款的最终解释权，归</w:t>
      </w:r>
      <w:r>
        <w:rPr>
          <w:rFonts w:ascii="仿宋_GB2312" w:eastAsia="仿宋_GB2312" w:hAnsi="宋体" w:cs="仿宋_GB2312" w:hint="eastAsia"/>
          <w:color w:val="000000"/>
          <w:kern w:val="0"/>
          <w:sz w:val="31"/>
          <w:szCs w:val="31"/>
          <w:lang/>
        </w:rPr>
        <w:t>聊城大学</w:t>
      </w:r>
      <w:r>
        <w:rPr>
          <w:rFonts w:ascii="仿宋_GB2312" w:eastAsia="仿宋_GB2312" w:hAnsi="宋体" w:cs="仿宋_GB2312"/>
          <w:color w:val="000000"/>
          <w:kern w:val="0"/>
          <w:sz w:val="31"/>
          <w:szCs w:val="31"/>
          <w:lang/>
        </w:rPr>
        <w:t>第七届山东省</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大学生创新创业大赛组委会。</w:t>
      </w:r>
    </w:p>
    <w:p w:rsidR="005F26EB" w:rsidRDefault="00D85B29">
      <w:pPr>
        <w:widowControl/>
        <w:jc w:val="left"/>
      </w:pPr>
      <w:r>
        <w:rPr>
          <w:rFonts w:ascii="黑体" w:eastAsia="黑体" w:hAnsi="宋体" w:cs="黑体" w:hint="eastAsia"/>
          <w:color w:val="000000"/>
          <w:kern w:val="0"/>
          <w:sz w:val="31"/>
          <w:szCs w:val="31"/>
          <w:lang/>
        </w:rPr>
        <w:lastRenderedPageBreak/>
        <w:t xml:space="preserve">附件 2 </w:t>
      </w:r>
    </w:p>
    <w:p w:rsidR="005F26EB" w:rsidRDefault="00D85B29">
      <w:pPr>
        <w:widowControl/>
        <w:jc w:val="center"/>
        <w:rPr>
          <w:rFonts w:ascii="宋体" w:eastAsia="宋体" w:hAnsi="宋体" w:cs="宋体"/>
          <w:b/>
          <w:bCs/>
          <w:color w:val="000000"/>
          <w:kern w:val="0"/>
          <w:sz w:val="44"/>
          <w:szCs w:val="44"/>
          <w:lang/>
        </w:rPr>
      </w:pPr>
      <w:r>
        <w:rPr>
          <w:rFonts w:ascii="宋体" w:eastAsia="宋体" w:hAnsi="宋体" w:cs="宋体" w:hint="eastAsia"/>
          <w:b/>
          <w:bCs/>
          <w:color w:val="000000"/>
          <w:kern w:val="0"/>
          <w:sz w:val="44"/>
          <w:szCs w:val="44"/>
          <w:lang/>
        </w:rPr>
        <w:t>聊城大学第七届“互联网+”</w:t>
      </w:r>
    </w:p>
    <w:p w:rsidR="005F26EB" w:rsidRDefault="00D85B29">
      <w:pPr>
        <w:widowControl/>
        <w:jc w:val="center"/>
        <w:rPr>
          <w:rFonts w:ascii="宋体" w:eastAsia="宋体" w:hAnsi="宋体" w:cs="宋体"/>
          <w:b/>
          <w:bCs/>
          <w:color w:val="000000"/>
          <w:kern w:val="0"/>
          <w:sz w:val="44"/>
          <w:szCs w:val="44"/>
          <w:lang/>
        </w:rPr>
      </w:pPr>
      <w:r>
        <w:rPr>
          <w:rFonts w:ascii="宋体" w:eastAsia="宋体" w:hAnsi="宋体" w:cs="宋体" w:hint="eastAsia"/>
          <w:b/>
          <w:bCs/>
          <w:color w:val="000000"/>
          <w:kern w:val="0"/>
          <w:sz w:val="44"/>
          <w:szCs w:val="44"/>
          <w:lang/>
        </w:rPr>
        <w:t xml:space="preserve">大学生创新创业大赛“青年红色筑梦之旅”赛道方案 </w:t>
      </w:r>
    </w:p>
    <w:p w:rsidR="005F26EB" w:rsidRDefault="005F26EB">
      <w:pPr>
        <w:widowControl/>
        <w:jc w:val="left"/>
        <w:rPr>
          <w:rFonts w:ascii="仿宋_GB2312" w:eastAsia="仿宋_GB2312" w:hAnsi="宋体" w:cs="仿宋_GB2312"/>
          <w:color w:val="000000"/>
          <w:kern w:val="0"/>
          <w:sz w:val="31"/>
          <w:szCs w:val="31"/>
          <w:lang/>
        </w:rPr>
      </w:pPr>
    </w:p>
    <w:p w:rsidR="005F26EB" w:rsidRDefault="00D85B29">
      <w:pPr>
        <w:widowControl/>
        <w:ind w:firstLineChars="200" w:firstLine="620"/>
        <w:jc w:val="left"/>
      </w:pPr>
      <w:r>
        <w:rPr>
          <w:rFonts w:ascii="仿宋_GB2312" w:eastAsia="仿宋_GB2312" w:hAnsi="宋体" w:cs="仿宋_GB2312"/>
          <w:color w:val="000000"/>
          <w:kern w:val="0"/>
          <w:sz w:val="31"/>
          <w:szCs w:val="31"/>
          <w:lang/>
        </w:rPr>
        <w:t>参加</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活动的项目，符合大赛参赛要求的，可自主选择参加</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赛道或其他赛道比赛（只能选择参加一个赛道）。本赛道单列奖项、单独设置评审指标。方案如下。 </w:t>
      </w:r>
    </w:p>
    <w:p w:rsidR="005F26EB" w:rsidRDefault="00D85B29">
      <w:pPr>
        <w:widowControl/>
        <w:ind w:firstLineChars="200" w:firstLine="620"/>
        <w:jc w:val="left"/>
      </w:pPr>
      <w:r>
        <w:rPr>
          <w:rFonts w:ascii="黑体" w:eastAsia="黑体" w:hAnsi="宋体" w:cs="黑体" w:hint="eastAsia"/>
          <w:color w:val="000000"/>
          <w:kern w:val="0"/>
          <w:sz w:val="31"/>
          <w:szCs w:val="31"/>
          <w:lang/>
        </w:rPr>
        <w:t xml:space="preserve">一、参赛项目要求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（一）参加</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赛道的项目应符合大赛参赛项目要求，同时在推进革命老区、贫困地区、城乡社区经济社会发展等方面有创新性、实效性和可持续性。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二）以团队为单位报名参赛。每个团队的参赛成员不少于3人，原则上不多于15人（含团队负责人），须为项目的实际核心成员。参赛团队所报参赛创业项目，须为本团队策划或经营的项目，不得借用他人项目参赛。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三）参赛申报人须为项目实际负责人，须为普通高等学校全日制在校生（包括本专科生、研究生，不含在职教育），或毕业5年以内的学生（即2016年之后的毕业生，不含在职教育）。企业法定代表人在国赛通知发布之日（2021年4月16日）后进行变更的不予认可。 </w:t>
      </w:r>
    </w:p>
    <w:p w:rsidR="005F26EB" w:rsidRDefault="00D85B29">
      <w:pPr>
        <w:widowControl/>
        <w:ind w:firstLineChars="200" w:firstLine="620"/>
        <w:jc w:val="left"/>
      </w:pPr>
      <w:r>
        <w:rPr>
          <w:rFonts w:ascii="黑体" w:eastAsia="黑体" w:hAnsi="宋体" w:cs="黑体" w:hint="eastAsia"/>
          <w:color w:val="000000"/>
          <w:kern w:val="0"/>
          <w:sz w:val="31"/>
          <w:szCs w:val="31"/>
          <w:lang/>
        </w:rPr>
        <w:lastRenderedPageBreak/>
        <w:t xml:space="preserve">二、参赛组别和对象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参加</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赛道的项目，须为参加</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活动的项目，否则一经发现，立即取消参赛资格。根据项目性质和特点，分为公益组、创意组、创业组。 </w:t>
      </w:r>
    </w:p>
    <w:p w:rsidR="005F26EB" w:rsidRDefault="00D85B29">
      <w:pPr>
        <w:widowControl/>
        <w:ind w:firstLineChars="200" w:firstLine="620"/>
        <w:jc w:val="left"/>
      </w:pPr>
      <w:r>
        <w:rPr>
          <w:rFonts w:ascii="楷体_GB2312" w:eastAsia="楷体_GB2312" w:hAnsi="宋体" w:cs="楷体_GB2312"/>
          <w:color w:val="000000"/>
          <w:kern w:val="0"/>
          <w:sz w:val="31"/>
          <w:szCs w:val="31"/>
          <w:lang/>
        </w:rPr>
        <w:t xml:space="preserve">（一）公益组。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1.参赛项目以社会价值为导向，在公益服务领域具有较好的创意、产品或服务模式的创业计划和实践。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2.参赛申报主体为独立的公益项目或社会组织，注册或未注册成立公益机构（或社会组织）的项目均可参赛。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3.师生共创的公益项目，若符合</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赛道要求，可以参加本组比赛。 </w:t>
      </w:r>
    </w:p>
    <w:p w:rsidR="005F26EB" w:rsidRDefault="00D85B29">
      <w:pPr>
        <w:widowControl/>
        <w:ind w:firstLineChars="200" w:firstLine="620"/>
        <w:jc w:val="left"/>
      </w:pPr>
      <w:r>
        <w:rPr>
          <w:rFonts w:ascii="楷体_GB2312" w:eastAsia="楷体_GB2312" w:hAnsi="宋体" w:cs="楷体_GB2312"/>
          <w:color w:val="000000"/>
          <w:kern w:val="0"/>
          <w:sz w:val="31"/>
          <w:szCs w:val="31"/>
          <w:lang/>
        </w:rPr>
        <w:t xml:space="preserve">（二）创意组。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1.参赛项目以商业手段解决农业农村和城乡社区发展的痛点问题、巩固脱贫攻坚成果，助力乡村振兴，实现经济价值和社会价值的融合。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2.参赛项目在国赛通知发布之日（2021年4月16日）前尚未完成工商等各类登记注册。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3.师生共创的商业项目不允许参加</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赛道，可参加主赛道。 </w:t>
      </w:r>
    </w:p>
    <w:p w:rsidR="005F26EB" w:rsidRDefault="00D85B29">
      <w:pPr>
        <w:widowControl/>
        <w:ind w:firstLineChars="200" w:firstLine="620"/>
        <w:jc w:val="left"/>
      </w:pPr>
      <w:r>
        <w:rPr>
          <w:rFonts w:ascii="楷体_GB2312" w:eastAsia="楷体_GB2312" w:hAnsi="宋体" w:cs="楷体_GB2312"/>
          <w:color w:val="000000"/>
          <w:kern w:val="0"/>
          <w:sz w:val="31"/>
          <w:szCs w:val="31"/>
          <w:lang/>
        </w:rPr>
        <w:t xml:space="preserve">（三）创业组。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lastRenderedPageBreak/>
        <w:t xml:space="preserve">1.参赛项目以商业手段解决农业农村和城乡社区发展的痛点问题、巩固脱贫攻坚成果，助力乡村振兴，实现经济价值和社会价值的融合。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2.参赛项目在国赛通知发布之日（2021年4月16日）前已完成工商等各类登记注册。项目的股权结构中，企业法定代表人的股权不得少于10%，参赛成员股权合计不得少于 1/3。如已注册成立机构或公司，学生须为法定代表人。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3.师生共创的商业项目不允许参加</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赛道，可参加主赛道。 </w:t>
      </w:r>
    </w:p>
    <w:p w:rsidR="005F26EB" w:rsidRDefault="00D85B29">
      <w:pPr>
        <w:widowControl/>
        <w:ind w:firstLineChars="200" w:firstLine="620"/>
        <w:jc w:val="left"/>
      </w:pPr>
      <w:r>
        <w:rPr>
          <w:rFonts w:ascii="黑体" w:eastAsia="黑体" w:hAnsi="宋体" w:cs="黑体"/>
          <w:color w:val="000000"/>
          <w:kern w:val="0"/>
          <w:sz w:val="31"/>
          <w:szCs w:val="31"/>
          <w:lang/>
        </w:rPr>
        <w:t xml:space="preserve">三、奖项设置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校</w:t>
      </w:r>
      <w:r>
        <w:rPr>
          <w:rFonts w:ascii="仿宋_GB2312" w:eastAsia="仿宋_GB2312" w:hAnsi="宋体" w:cs="仿宋_GB2312" w:hint="eastAsia"/>
          <w:color w:val="000000"/>
          <w:kern w:val="0"/>
          <w:sz w:val="31"/>
          <w:szCs w:val="31"/>
          <w:lang/>
        </w:rPr>
        <w:t>级决赛两个赛道共</w:t>
      </w:r>
      <w:r>
        <w:rPr>
          <w:rFonts w:ascii="仿宋_GB2312" w:eastAsia="仿宋_GB2312" w:hAnsi="宋体" w:cs="仿宋_GB2312"/>
          <w:color w:val="000000"/>
          <w:kern w:val="0"/>
          <w:sz w:val="31"/>
          <w:szCs w:val="31"/>
          <w:lang/>
        </w:rPr>
        <w:t>设金奖</w:t>
      </w:r>
      <w:r>
        <w:rPr>
          <w:rFonts w:ascii="Times New Roman" w:eastAsia="宋体" w:hAnsi="Times New Roman" w:cs="Times New Roman"/>
          <w:color w:val="000000"/>
          <w:kern w:val="0"/>
          <w:sz w:val="31"/>
          <w:szCs w:val="31"/>
          <w:lang/>
        </w:rPr>
        <w:t>5</w:t>
      </w:r>
      <w:r>
        <w:rPr>
          <w:rFonts w:ascii="仿宋_GB2312" w:eastAsia="仿宋_GB2312" w:hAnsi="宋体" w:cs="仿宋_GB2312"/>
          <w:color w:val="000000"/>
          <w:kern w:val="0"/>
          <w:sz w:val="31"/>
          <w:szCs w:val="31"/>
          <w:lang/>
        </w:rPr>
        <w:t>个、银奖</w:t>
      </w:r>
      <w:r>
        <w:rPr>
          <w:rFonts w:ascii="Times New Roman" w:eastAsia="宋体" w:hAnsi="Times New Roman" w:cs="Times New Roman"/>
          <w:color w:val="000000"/>
          <w:kern w:val="0"/>
          <w:sz w:val="31"/>
          <w:szCs w:val="31"/>
          <w:lang/>
        </w:rPr>
        <w:t>10</w:t>
      </w:r>
      <w:r>
        <w:rPr>
          <w:rFonts w:ascii="仿宋_GB2312" w:eastAsia="仿宋_GB2312" w:hAnsi="宋体" w:cs="仿宋_GB2312"/>
          <w:color w:val="000000"/>
          <w:kern w:val="0"/>
          <w:sz w:val="31"/>
          <w:szCs w:val="31"/>
          <w:lang/>
        </w:rPr>
        <w:t>个、铜奖</w:t>
      </w:r>
      <w:r>
        <w:rPr>
          <w:rFonts w:ascii="Times New Roman" w:eastAsia="宋体" w:hAnsi="Times New Roman" w:cs="Times New Roman"/>
          <w:color w:val="000000"/>
          <w:kern w:val="0"/>
          <w:sz w:val="31"/>
          <w:szCs w:val="31"/>
          <w:lang/>
        </w:rPr>
        <w:t>15</w:t>
      </w:r>
      <w:r>
        <w:rPr>
          <w:rFonts w:ascii="仿宋_GB2312" w:eastAsia="仿宋_GB2312" w:hAnsi="宋体" w:cs="仿宋_GB2312"/>
          <w:color w:val="000000"/>
          <w:kern w:val="0"/>
          <w:sz w:val="31"/>
          <w:szCs w:val="31"/>
          <w:lang/>
        </w:rPr>
        <w:t xml:space="preserve">个。获奖项目将由学校颁发获奖证书。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设</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 xml:space="preserve">赛道优秀组织奖 </w:t>
      </w:r>
      <w:r>
        <w:rPr>
          <w:rFonts w:ascii="Times New Roman" w:eastAsia="宋体" w:hAnsi="Times New Roman" w:cs="Times New Roman"/>
          <w:color w:val="000000"/>
          <w:kern w:val="0"/>
          <w:sz w:val="31"/>
          <w:szCs w:val="31"/>
          <w:lang/>
        </w:rPr>
        <w:t xml:space="preserve">1 </w:t>
      </w:r>
      <w:r>
        <w:rPr>
          <w:rFonts w:ascii="仿宋_GB2312" w:eastAsia="仿宋_GB2312" w:hAnsi="宋体" w:cs="仿宋_GB2312"/>
          <w:color w:val="000000"/>
          <w:kern w:val="0"/>
          <w:sz w:val="31"/>
          <w:szCs w:val="31"/>
          <w:lang/>
        </w:rPr>
        <w:t>个，根据在校生参赛率、</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青年红色筑梦之旅</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活动组织及参与情况等综合认定</w:t>
      </w:r>
      <w:r>
        <w:rPr>
          <w:rFonts w:ascii="仿宋_GB2312" w:eastAsia="仿宋_GB2312" w:hAnsi="宋体" w:cs="仿宋_GB2312" w:hint="eastAsia"/>
          <w:color w:val="000000"/>
          <w:kern w:val="0"/>
          <w:sz w:val="31"/>
          <w:szCs w:val="31"/>
          <w:lang/>
        </w:rPr>
        <w:t>。</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设优秀创新创业导师若干名。 </w:t>
      </w:r>
    </w:p>
    <w:p w:rsidR="005F26EB" w:rsidRDefault="00D85B29">
      <w:pPr>
        <w:widowControl/>
        <w:ind w:firstLineChars="200" w:firstLine="620"/>
        <w:jc w:val="left"/>
      </w:pPr>
      <w:r>
        <w:rPr>
          <w:rFonts w:ascii="仿宋_GB2312" w:eastAsia="仿宋_GB2312" w:hAnsi="宋体" w:cs="仿宋_GB2312"/>
          <w:color w:val="000000"/>
          <w:kern w:val="0"/>
          <w:sz w:val="31"/>
          <w:szCs w:val="31"/>
          <w:lang/>
        </w:rPr>
        <w:t xml:space="preserve">对参加省赛以上成绩优异的项目，山东省对省赛金奖每项 </w:t>
      </w:r>
    </w:p>
    <w:p w:rsidR="005F26EB" w:rsidRDefault="00D85B29">
      <w:pPr>
        <w:widowControl/>
        <w:jc w:val="left"/>
      </w:pPr>
      <w:r>
        <w:rPr>
          <w:rFonts w:ascii="仿宋_GB2312" w:eastAsia="仿宋_GB2312" w:hAnsi="宋体" w:cs="仿宋_GB2312"/>
          <w:color w:val="000000"/>
          <w:kern w:val="0"/>
          <w:sz w:val="31"/>
          <w:szCs w:val="31"/>
          <w:lang/>
        </w:rPr>
        <w:t>奖励</w:t>
      </w:r>
      <w:r>
        <w:rPr>
          <w:rFonts w:ascii="仿宋_GB2312" w:eastAsia="仿宋_GB2312" w:hAnsi="宋体" w:cs="仿宋_GB2312" w:hint="eastAsia"/>
          <w:color w:val="000000"/>
          <w:kern w:val="0"/>
          <w:sz w:val="31"/>
          <w:szCs w:val="31"/>
          <w:lang/>
        </w:rPr>
        <w:t>2</w:t>
      </w:r>
      <w:r>
        <w:rPr>
          <w:rFonts w:ascii="仿宋_GB2312" w:eastAsia="仿宋_GB2312" w:hAnsi="宋体" w:cs="仿宋_GB2312"/>
          <w:color w:val="000000"/>
          <w:kern w:val="0"/>
          <w:sz w:val="31"/>
          <w:szCs w:val="31"/>
          <w:lang/>
        </w:rPr>
        <w:t>万元，并对获得全国总决赛金奖项目每项奖励</w:t>
      </w:r>
      <w:r>
        <w:rPr>
          <w:rFonts w:ascii="仿宋_GB2312" w:eastAsia="仿宋_GB2312" w:hAnsi="宋体" w:cs="仿宋_GB2312" w:hint="eastAsia"/>
          <w:color w:val="000000"/>
          <w:kern w:val="0"/>
          <w:sz w:val="31"/>
          <w:szCs w:val="31"/>
          <w:lang/>
        </w:rPr>
        <w:t>2</w:t>
      </w:r>
      <w:r>
        <w:rPr>
          <w:rFonts w:ascii="Times New Roman" w:eastAsia="宋体" w:hAnsi="Times New Roman" w:cs="Times New Roman"/>
          <w:color w:val="000000"/>
          <w:kern w:val="0"/>
          <w:sz w:val="31"/>
          <w:szCs w:val="31"/>
          <w:lang/>
        </w:rPr>
        <w:t>0</w:t>
      </w:r>
      <w:r>
        <w:rPr>
          <w:rFonts w:ascii="仿宋_GB2312" w:eastAsia="仿宋_GB2312" w:hAnsi="宋体" w:cs="仿宋_GB2312"/>
          <w:color w:val="000000"/>
          <w:kern w:val="0"/>
          <w:sz w:val="31"/>
          <w:szCs w:val="31"/>
          <w:lang/>
        </w:rPr>
        <w:t>万元、银奖每项奖励</w:t>
      </w:r>
      <w:r>
        <w:rPr>
          <w:rFonts w:ascii="Times New Roman" w:eastAsia="宋体" w:hAnsi="Times New Roman" w:cs="Times New Roman"/>
          <w:color w:val="000000"/>
          <w:kern w:val="0"/>
          <w:sz w:val="31"/>
          <w:szCs w:val="31"/>
          <w:lang/>
        </w:rPr>
        <w:t>5</w:t>
      </w:r>
      <w:r>
        <w:rPr>
          <w:rFonts w:ascii="仿宋_GB2312" w:eastAsia="仿宋_GB2312" w:hAnsi="宋体" w:cs="仿宋_GB2312"/>
          <w:color w:val="000000"/>
          <w:kern w:val="0"/>
          <w:sz w:val="31"/>
          <w:szCs w:val="31"/>
          <w:lang/>
        </w:rPr>
        <w:t>万元。学校按照《聊城大学大学生学科竞赛活动管理办法（修订）》（聊大校发〔</w:t>
      </w:r>
      <w:r>
        <w:rPr>
          <w:rFonts w:ascii="Times New Roman" w:eastAsia="宋体" w:hAnsi="Times New Roman" w:cs="Times New Roman"/>
          <w:color w:val="000000"/>
          <w:kern w:val="0"/>
          <w:sz w:val="31"/>
          <w:szCs w:val="31"/>
          <w:lang/>
        </w:rPr>
        <w:t>2018</w:t>
      </w:r>
      <w:r>
        <w:rPr>
          <w:rFonts w:ascii="仿宋_GB2312" w:eastAsia="仿宋_GB2312" w:hAnsi="宋体" w:cs="仿宋_GB2312"/>
          <w:color w:val="000000"/>
          <w:kern w:val="0"/>
          <w:sz w:val="31"/>
          <w:szCs w:val="31"/>
          <w:lang/>
        </w:rPr>
        <w:t>〕</w:t>
      </w:r>
      <w:r>
        <w:rPr>
          <w:rFonts w:ascii="Times New Roman" w:eastAsia="宋体" w:hAnsi="Times New Roman" w:cs="Times New Roman"/>
          <w:color w:val="000000"/>
          <w:kern w:val="0"/>
          <w:sz w:val="31"/>
          <w:szCs w:val="31"/>
          <w:lang/>
        </w:rPr>
        <w:t>76</w:t>
      </w:r>
      <w:r>
        <w:rPr>
          <w:rFonts w:ascii="仿宋_GB2312" w:eastAsia="仿宋_GB2312" w:hAnsi="宋体" w:cs="仿宋_GB2312"/>
          <w:color w:val="000000"/>
          <w:kern w:val="0"/>
          <w:sz w:val="31"/>
          <w:szCs w:val="31"/>
          <w:lang/>
        </w:rPr>
        <w:t>号），对国家级金奖、银奖、铜奖项目每项分别奖励</w:t>
      </w:r>
      <w:r>
        <w:rPr>
          <w:rFonts w:ascii="Times New Roman" w:eastAsia="宋体" w:hAnsi="Times New Roman" w:cs="Times New Roman"/>
          <w:color w:val="000000"/>
          <w:kern w:val="0"/>
          <w:sz w:val="31"/>
          <w:szCs w:val="31"/>
          <w:lang/>
        </w:rPr>
        <w:t>6</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4</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 xml:space="preserve">3 </w:t>
      </w:r>
      <w:r>
        <w:rPr>
          <w:rFonts w:ascii="仿宋_GB2312" w:eastAsia="仿宋_GB2312" w:hAnsi="宋体" w:cs="仿宋_GB2312"/>
          <w:color w:val="000000"/>
          <w:kern w:val="0"/>
          <w:sz w:val="31"/>
          <w:szCs w:val="31"/>
          <w:lang/>
        </w:rPr>
        <w:t>万元；</w:t>
      </w:r>
      <w:r>
        <w:rPr>
          <w:rFonts w:ascii="仿宋_GB2312" w:eastAsia="仿宋_GB2312" w:hAnsi="宋体" w:cs="仿宋_GB2312"/>
          <w:color w:val="000000"/>
          <w:kern w:val="0"/>
          <w:sz w:val="31"/>
          <w:szCs w:val="31"/>
          <w:lang/>
        </w:rPr>
        <w:lastRenderedPageBreak/>
        <w:t>省赛金奖、银奖、铜奖每项分别奖励</w:t>
      </w:r>
      <w:r>
        <w:rPr>
          <w:rFonts w:ascii="Times New Roman" w:eastAsia="宋体" w:hAnsi="Times New Roman" w:cs="Times New Roman"/>
          <w:color w:val="000000"/>
          <w:kern w:val="0"/>
          <w:sz w:val="31"/>
          <w:szCs w:val="31"/>
          <w:lang/>
        </w:rPr>
        <w:t>3</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2</w:t>
      </w:r>
      <w:r>
        <w:rPr>
          <w:rFonts w:ascii="仿宋_GB2312" w:eastAsia="仿宋_GB2312" w:hAnsi="宋体" w:cs="仿宋_GB2312"/>
          <w:color w:val="000000"/>
          <w:kern w:val="0"/>
          <w:sz w:val="31"/>
          <w:szCs w:val="31"/>
          <w:lang/>
        </w:rPr>
        <w:t>万元、</w:t>
      </w:r>
      <w:r>
        <w:rPr>
          <w:rFonts w:ascii="Times New Roman" w:eastAsia="宋体" w:hAnsi="Times New Roman" w:cs="Times New Roman"/>
          <w:color w:val="000000"/>
          <w:kern w:val="0"/>
          <w:sz w:val="31"/>
          <w:szCs w:val="31"/>
          <w:lang/>
        </w:rPr>
        <w:t>1</w:t>
      </w:r>
      <w:r>
        <w:rPr>
          <w:rFonts w:ascii="仿宋_GB2312" w:eastAsia="仿宋_GB2312" w:hAnsi="宋体" w:cs="仿宋_GB2312"/>
          <w:color w:val="000000"/>
          <w:kern w:val="0"/>
          <w:sz w:val="31"/>
          <w:szCs w:val="31"/>
          <w:lang/>
        </w:rPr>
        <w:t>万元，指导教师发放同额奖金。</w:t>
      </w:r>
    </w:p>
    <w:p w:rsidR="005F26EB" w:rsidRDefault="00D85B29">
      <w:pPr>
        <w:widowControl/>
        <w:ind w:firstLineChars="200" w:firstLine="620"/>
        <w:jc w:val="left"/>
      </w:pPr>
      <w:r>
        <w:rPr>
          <w:rFonts w:ascii="黑体" w:eastAsia="黑体" w:hAnsi="宋体" w:cs="黑体" w:hint="eastAsia"/>
          <w:color w:val="000000"/>
          <w:kern w:val="0"/>
          <w:sz w:val="31"/>
          <w:szCs w:val="31"/>
          <w:lang/>
        </w:rPr>
        <w:t xml:space="preserve">四、其他 </w:t>
      </w:r>
    </w:p>
    <w:p w:rsidR="005F26EB" w:rsidRDefault="00D85B29">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color w:val="000000"/>
          <w:kern w:val="0"/>
          <w:sz w:val="31"/>
          <w:szCs w:val="31"/>
          <w:lang/>
        </w:rPr>
        <w:t>本附件所涉及条款的最终解释权，归</w:t>
      </w:r>
      <w:r>
        <w:rPr>
          <w:rFonts w:ascii="仿宋_GB2312" w:eastAsia="仿宋_GB2312" w:hAnsi="宋体" w:cs="仿宋_GB2312" w:hint="eastAsia"/>
          <w:color w:val="000000"/>
          <w:kern w:val="0"/>
          <w:sz w:val="31"/>
          <w:szCs w:val="31"/>
          <w:lang/>
        </w:rPr>
        <w:t>聊城大学</w:t>
      </w:r>
      <w:r>
        <w:rPr>
          <w:rFonts w:ascii="仿宋_GB2312" w:eastAsia="仿宋_GB2312" w:hAnsi="宋体" w:cs="仿宋_GB2312"/>
          <w:color w:val="000000"/>
          <w:kern w:val="0"/>
          <w:sz w:val="31"/>
          <w:szCs w:val="31"/>
          <w:lang/>
        </w:rPr>
        <w:t>第七届山东省</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互联网+</w:t>
      </w:r>
      <w:r>
        <w:rPr>
          <w:rFonts w:ascii="仿宋_GB2312" w:eastAsia="仿宋_GB2312" w:hAnsi="宋体" w:cs="仿宋_GB2312"/>
          <w:color w:val="000000"/>
          <w:kern w:val="0"/>
          <w:sz w:val="31"/>
          <w:szCs w:val="31"/>
          <w:lang/>
        </w:rPr>
        <w:t>”</w:t>
      </w:r>
      <w:r>
        <w:rPr>
          <w:rFonts w:ascii="仿宋_GB2312" w:eastAsia="仿宋_GB2312" w:hAnsi="宋体" w:cs="仿宋_GB2312"/>
          <w:color w:val="000000"/>
          <w:kern w:val="0"/>
          <w:sz w:val="31"/>
          <w:szCs w:val="31"/>
          <w:lang/>
        </w:rPr>
        <w:t>大学生创新创业大赛组委会。</w:t>
      </w: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5F26EB">
      <w:pPr>
        <w:widowControl/>
        <w:ind w:firstLineChars="200" w:firstLine="620"/>
        <w:jc w:val="left"/>
        <w:rPr>
          <w:rFonts w:ascii="仿宋_GB2312" w:eastAsia="仿宋_GB2312" w:hAnsi="宋体" w:cs="仿宋_GB2312"/>
          <w:color w:val="000000"/>
          <w:kern w:val="0"/>
          <w:sz w:val="31"/>
          <w:szCs w:val="31"/>
          <w:lang/>
        </w:rPr>
      </w:pPr>
    </w:p>
    <w:p w:rsidR="005F26EB" w:rsidRDefault="00D85B29">
      <w:pPr>
        <w:widowControl/>
        <w:jc w:val="left"/>
      </w:pPr>
      <w:r>
        <w:rPr>
          <w:rFonts w:ascii="黑体" w:eastAsia="黑体" w:hAnsi="宋体" w:cs="黑体"/>
          <w:color w:val="000000"/>
          <w:kern w:val="0"/>
          <w:sz w:val="31"/>
          <w:szCs w:val="31"/>
          <w:lang/>
        </w:rPr>
        <w:lastRenderedPageBreak/>
        <w:t xml:space="preserve">附件 3 </w:t>
      </w:r>
    </w:p>
    <w:p w:rsidR="005F26EB" w:rsidRDefault="00D85B29">
      <w:pPr>
        <w:widowControl/>
        <w:jc w:val="center"/>
        <w:rPr>
          <w:rFonts w:ascii="宋体" w:eastAsia="宋体" w:hAnsi="宋体" w:cs="宋体"/>
          <w:sz w:val="28"/>
          <w:szCs w:val="28"/>
        </w:rPr>
      </w:pPr>
      <w:r>
        <w:rPr>
          <w:rFonts w:ascii="宋体" w:eastAsia="宋体" w:hAnsi="宋体" w:cs="宋体" w:hint="eastAsia"/>
          <w:color w:val="000000"/>
          <w:kern w:val="0"/>
          <w:sz w:val="28"/>
          <w:szCs w:val="28"/>
          <w:lang/>
        </w:rPr>
        <w:t>第七届“互联网+”大学生创新创业大赛报名人数指标</w:t>
      </w:r>
    </w:p>
    <w:tbl>
      <w:tblPr>
        <w:tblW w:w="8638" w:type="dxa"/>
        <w:tblLayout w:type="fixed"/>
        <w:tblLook w:val="04A0"/>
      </w:tblPr>
      <w:tblGrid>
        <w:gridCol w:w="3175"/>
        <w:gridCol w:w="1320"/>
        <w:gridCol w:w="1184"/>
        <w:gridCol w:w="2959"/>
      </w:tblGrid>
      <w:tr w:rsidR="005F26EB">
        <w:trPr>
          <w:trHeight w:val="164"/>
        </w:trPr>
        <w:tc>
          <w:tcPr>
            <w:tcW w:w="3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hAnsi="宋体" w:cs="宋体"/>
                <w:sz w:val="24"/>
              </w:rPr>
            </w:pPr>
            <w:r>
              <w:rPr>
                <w:rFonts w:ascii="宋体" w:hAnsi="宋体" w:cs="宋体" w:hint="eastAsia"/>
                <w:sz w:val="24"/>
              </w:rPr>
              <w:t xml:space="preserve">　学院（研究所）</w:t>
            </w:r>
          </w:p>
        </w:tc>
        <w:tc>
          <w:tcPr>
            <w:tcW w:w="2504" w:type="dxa"/>
            <w:gridSpan w:val="2"/>
            <w:tcBorders>
              <w:top w:val="single" w:sz="4" w:space="0" w:color="auto"/>
              <w:left w:val="nil"/>
              <w:bottom w:val="single" w:sz="4" w:space="0" w:color="auto"/>
              <w:right w:val="single" w:sz="4" w:space="0" w:color="auto"/>
            </w:tcBorders>
            <w:shd w:val="clear" w:color="auto" w:fill="auto"/>
            <w:vAlign w:val="center"/>
          </w:tcPr>
          <w:p w:rsidR="005F26EB" w:rsidRDefault="00D85B29">
            <w:pPr>
              <w:spacing w:line="380" w:lineRule="exact"/>
              <w:jc w:val="center"/>
              <w:rPr>
                <w:rFonts w:ascii="宋体" w:hAnsi="宋体" w:cs="宋体"/>
                <w:szCs w:val="21"/>
              </w:rPr>
            </w:pPr>
            <w:r>
              <w:rPr>
                <w:rFonts w:ascii="宋体" w:hAnsi="宋体" w:cs="宋体" w:hint="eastAsia"/>
                <w:szCs w:val="21"/>
              </w:rPr>
              <w:t>学生数</w:t>
            </w:r>
          </w:p>
        </w:tc>
        <w:tc>
          <w:tcPr>
            <w:tcW w:w="2959" w:type="dxa"/>
            <w:vMerge w:val="restart"/>
            <w:tcBorders>
              <w:top w:val="single" w:sz="4" w:space="0" w:color="auto"/>
              <w:left w:val="nil"/>
              <w:right w:val="single" w:sz="4" w:space="0" w:color="auto"/>
            </w:tcBorders>
            <w:shd w:val="clear" w:color="auto" w:fill="auto"/>
            <w:vAlign w:val="center"/>
          </w:tcPr>
          <w:p w:rsidR="005F26EB" w:rsidRDefault="00D85B29">
            <w:pPr>
              <w:widowControl/>
              <w:jc w:val="left"/>
              <w:rPr>
                <w:rFonts w:ascii="宋体" w:hAnsi="宋体" w:cs="宋体"/>
                <w:szCs w:val="21"/>
              </w:rPr>
            </w:pPr>
            <w:r>
              <w:rPr>
                <w:rFonts w:ascii="宋体" w:eastAsia="宋体" w:hAnsi="宋体" w:cs="宋体" w:hint="eastAsia"/>
                <w:szCs w:val="21"/>
              </w:rPr>
              <w:t>应参赛人数（按大赛要求，应有25%在校生参赛）</w:t>
            </w:r>
          </w:p>
        </w:tc>
      </w:tr>
      <w:tr w:rsidR="005F26EB">
        <w:trPr>
          <w:trHeight w:val="193"/>
        </w:trPr>
        <w:tc>
          <w:tcPr>
            <w:tcW w:w="3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6EB" w:rsidRDefault="005F26EB">
            <w:pPr>
              <w:spacing w:line="380" w:lineRule="exact"/>
              <w:rPr>
                <w:rFonts w:ascii="宋体" w:hAnsi="宋体" w:cs="宋体"/>
                <w:sz w:val="24"/>
              </w:rPr>
            </w:pP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hAnsi="宋体" w:cs="宋体"/>
                <w:sz w:val="18"/>
                <w:szCs w:val="18"/>
              </w:rPr>
            </w:pPr>
            <w:r>
              <w:rPr>
                <w:rFonts w:ascii="宋体" w:hAnsi="宋体" w:cs="宋体" w:hint="eastAsia"/>
                <w:sz w:val="18"/>
                <w:szCs w:val="18"/>
              </w:rPr>
              <w:t>本科生数</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hAnsi="宋体" w:cs="宋体"/>
                <w:sz w:val="18"/>
                <w:szCs w:val="18"/>
              </w:rPr>
            </w:pPr>
            <w:r>
              <w:rPr>
                <w:rFonts w:ascii="宋体" w:hAnsi="宋体" w:cs="宋体" w:hint="eastAsia"/>
                <w:sz w:val="18"/>
                <w:szCs w:val="18"/>
              </w:rPr>
              <w:t>研究生数</w:t>
            </w:r>
          </w:p>
        </w:tc>
        <w:tc>
          <w:tcPr>
            <w:tcW w:w="2959" w:type="dxa"/>
            <w:vMerge/>
            <w:tcBorders>
              <w:left w:val="nil"/>
              <w:bottom w:val="single" w:sz="4" w:space="0" w:color="auto"/>
              <w:right w:val="single" w:sz="4" w:space="0" w:color="auto"/>
            </w:tcBorders>
            <w:shd w:val="clear" w:color="auto" w:fill="auto"/>
            <w:vAlign w:val="center"/>
          </w:tcPr>
          <w:p w:rsidR="005F26EB" w:rsidRDefault="005F26EB">
            <w:pPr>
              <w:spacing w:line="380" w:lineRule="exact"/>
              <w:rPr>
                <w:rFonts w:ascii="宋体" w:hAnsi="宋体" w:cs="宋体"/>
                <w:sz w:val="18"/>
                <w:szCs w:val="18"/>
              </w:rPr>
            </w:pP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历史文化与旅游学院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1161</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91</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313</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政治与公共管理学院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1327</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127</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364</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教育科学学院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1679</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222</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475</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商学院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2197</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28</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556</w:t>
            </w:r>
          </w:p>
        </w:tc>
      </w:tr>
      <w:tr w:rsidR="005F26EB">
        <w:trPr>
          <w:trHeight w:val="178"/>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外国语学院、大学外语教育学院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1401</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225</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407</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马克思主义学院</w:t>
            </w:r>
          </w:p>
        </w:tc>
        <w:tc>
          <w:tcPr>
            <w:tcW w:w="1320" w:type="dxa"/>
            <w:tcBorders>
              <w:top w:val="nil"/>
              <w:left w:val="nil"/>
              <w:bottom w:val="single" w:sz="4" w:space="0" w:color="auto"/>
              <w:right w:val="single" w:sz="4" w:space="0" w:color="auto"/>
            </w:tcBorders>
            <w:shd w:val="clear" w:color="auto" w:fill="auto"/>
            <w:vAlign w:val="center"/>
          </w:tcPr>
          <w:p w:rsidR="005F26EB" w:rsidRDefault="005F26EB">
            <w:pPr>
              <w:spacing w:line="380" w:lineRule="exact"/>
              <w:rPr>
                <w:rFonts w:ascii="宋体" w:eastAsia="宋体" w:hAnsi="宋体"/>
                <w:szCs w:val="21"/>
              </w:rPr>
            </w:pP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39</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hint="eastAsia"/>
                <w:szCs w:val="21"/>
              </w:rPr>
              <w:t>10</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传媒技术学院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1363</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82</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361</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文学院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1724</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184</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477</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音乐与舞蹈学院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1141</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102</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311</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美术与设计学院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1202</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169</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343</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体育学院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1014</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116</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283</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法学院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872</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6</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220</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物理科学与信息工程学院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2332</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98</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608</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数学科学学院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1062</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125</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297</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化学化工学院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1990</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160</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538</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材料科学与工程学院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1456</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38</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374</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农学院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1612</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99</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427</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环境与规划学院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1406</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90</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374</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计算机学院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2077</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26</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526</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生命科学学院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1308</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81</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347</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机械与汽车工程学院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1339</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42</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345</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药学院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836</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27</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216</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建筑工程学院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1150</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48</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hint="eastAsia"/>
                <w:szCs w:val="21"/>
              </w:rPr>
              <w:t>300</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医学院</w:t>
            </w:r>
          </w:p>
        </w:tc>
        <w:tc>
          <w:tcPr>
            <w:tcW w:w="1320"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165</w:t>
            </w: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0</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41</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运河学研究院</w:t>
            </w:r>
          </w:p>
        </w:tc>
        <w:tc>
          <w:tcPr>
            <w:tcW w:w="1320" w:type="dxa"/>
            <w:tcBorders>
              <w:top w:val="nil"/>
              <w:left w:val="nil"/>
              <w:bottom w:val="single" w:sz="4" w:space="0" w:color="auto"/>
              <w:right w:val="single" w:sz="4" w:space="0" w:color="auto"/>
            </w:tcBorders>
            <w:shd w:val="clear" w:color="auto" w:fill="auto"/>
            <w:vAlign w:val="center"/>
          </w:tcPr>
          <w:p w:rsidR="005F26EB" w:rsidRDefault="005F26EB">
            <w:pPr>
              <w:spacing w:line="380" w:lineRule="exact"/>
              <w:rPr>
                <w:rFonts w:ascii="宋体" w:eastAsia="宋体" w:hAnsi="宋体"/>
                <w:szCs w:val="21"/>
              </w:rPr>
            </w:pP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9</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2</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生物制药研究院</w:t>
            </w:r>
          </w:p>
        </w:tc>
        <w:tc>
          <w:tcPr>
            <w:tcW w:w="1320" w:type="dxa"/>
            <w:tcBorders>
              <w:top w:val="nil"/>
              <w:left w:val="nil"/>
              <w:bottom w:val="single" w:sz="4" w:space="0" w:color="auto"/>
              <w:right w:val="single" w:sz="4" w:space="0" w:color="auto"/>
            </w:tcBorders>
            <w:shd w:val="clear" w:color="auto" w:fill="auto"/>
            <w:vAlign w:val="center"/>
          </w:tcPr>
          <w:p w:rsidR="005F26EB" w:rsidRDefault="005F26EB">
            <w:pPr>
              <w:spacing w:line="380" w:lineRule="exact"/>
              <w:rPr>
                <w:rFonts w:ascii="宋体" w:eastAsia="宋体" w:hAnsi="宋体"/>
                <w:szCs w:val="21"/>
              </w:rPr>
            </w:pP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28</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7</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8"/>
                <w:szCs w:val="18"/>
              </w:rPr>
            </w:pPr>
            <w:r>
              <w:rPr>
                <w:rFonts w:ascii="宋体" w:eastAsia="宋体" w:hAnsi="宋体" w:hint="eastAsia"/>
                <w:sz w:val="18"/>
                <w:szCs w:val="18"/>
              </w:rPr>
              <w:t>光通信科学与技术重点实验室</w:t>
            </w:r>
          </w:p>
        </w:tc>
        <w:tc>
          <w:tcPr>
            <w:tcW w:w="1320" w:type="dxa"/>
            <w:tcBorders>
              <w:top w:val="nil"/>
              <w:left w:val="nil"/>
              <w:bottom w:val="single" w:sz="4" w:space="0" w:color="auto"/>
              <w:right w:val="single" w:sz="4" w:space="0" w:color="auto"/>
            </w:tcBorders>
            <w:shd w:val="clear" w:color="auto" w:fill="auto"/>
            <w:vAlign w:val="center"/>
          </w:tcPr>
          <w:p w:rsidR="005F26EB" w:rsidRDefault="005F26EB">
            <w:pPr>
              <w:spacing w:line="380" w:lineRule="exact"/>
              <w:rPr>
                <w:rFonts w:ascii="宋体" w:eastAsia="宋体" w:hAnsi="宋体"/>
                <w:szCs w:val="21"/>
              </w:rPr>
            </w:pP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23</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hint="eastAsia"/>
                <w:szCs w:val="21"/>
              </w:rPr>
              <w:t>6</w:t>
            </w:r>
          </w:p>
        </w:tc>
      </w:tr>
      <w:tr w:rsidR="005F26EB">
        <w:trPr>
          <w:trHeight w:val="193"/>
        </w:trPr>
        <w:tc>
          <w:tcPr>
            <w:tcW w:w="3175" w:type="dxa"/>
            <w:tcBorders>
              <w:top w:val="nil"/>
              <w:left w:val="single" w:sz="4" w:space="0" w:color="auto"/>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 w:val="15"/>
                <w:szCs w:val="15"/>
              </w:rPr>
            </w:pPr>
            <w:r>
              <w:rPr>
                <w:rFonts w:ascii="宋体" w:eastAsia="宋体" w:hAnsi="宋体" w:hint="eastAsia"/>
                <w:sz w:val="15"/>
                <w:szCs w:val="15"/>
              </w:rPr>
              <w:t>化学储能与新型电池技术重点实验室</w:t>
            </w:r>
          </w:p>
        </w:tc>
        <w:tc>
          <w:tcPr>
            <w:tcW w:w="1320" w:type="dxa"/>
            <w:tcBorders>
              <w:top w:val="nil"/>
              <w:left w:val="nil"/>
              <w:bottom w:val="single" w:sz="4" w:space="0" w:color="auto"/>
              <w:right w:val="single" w:sz="4" w:space="0" w:color="auto"/>
            </w:tcBorders>
            <w:shd w:val="clear" w:color="auto" w:fill="auto"/>
            <w:vAlign w:val="center"/>
          </w:tcPr>
          <w:p w:rsidR="005F26EB" w:rsidRDefault="005F26EB">
            <w:pPr>
              <w:spacing w:line="380" w:lineRule="exact"/>
              <w:rPr>
                <w:rFonts w:ascii="宋体" w:eastAsia="宋体" w:hAnsi="宋体"/>
                <w:szCs w:val="21"/>
              </w:rPr>
            </w:pPr>
          </w:p>
        </w:tc>
        <w:tc>
          <w:tcPr>
            <w:tcW w:w="1184" w:type="dxa"/>
            <w:tcBorders>
              <w:top w:val="nil"/>
              <w:left w:val="nil"/>
              <w:bottom w:val="single" w:sz="4" w:space="0" w:color="auto"/>
              <w:right w:val="single" w:sz="4" w:space="0" w:color="auto"/>
            </w:tcBorders>
            <w:shd w:val="clear" w:color="auto" w:fill="auto"/>
            <w:vAlign w:val="center"/>
          </w:tcPr>
          <w:p w:rsidR="005F26EB" w:rsidRDefault="00D85B29">
            <w:pPr>
              <w:spacing w:line="380" w:lineRule="exact"/>
              <w:rPr>
                <w:rFonts w:ascii="宋体" w:eastAsia="宋体" w:hAnsi="宋体"/>
                <w:szCs w:val="21"/>
              </w:rPr>
            </w:pPr>
            <w:r>
              <w:rPr>
                <w:rFonts w:ascii="宋体" w:eastAsia="宋体" w:hAnsi="宋体" w:hint="eastAsia"/>
                <w:szCs w:val="21"/>
              </w:rPr>
              <w:t>20</w:t>
            </w:r>
          </w:p>
        </w:tc>
        <w:tc>
          <w:tcPr>
            <w:tcW w:w="2959" w:type="dxa"/>
            <w:tcBorders>
              <w:top w:val="nil"/>
              <w:left w:val="nil"/>
              <w:bottom w:val="single" w:sz="4" w:space="0" w:color="auto"/>
              <w:right w:val="single" w:sz="4" w:space="0" w:color="auto"/>
            </w:tcBorders>
            <w:shd w:val="clear" w:color="auto" w:fill="auto"/>
            <w:vAlign w:val="center"/>
          </w:tcPr>
          <w:p w:rsidR="005F26EB" w:rsidRDefault="00D85B29">
            <w:pPr>
              <w:widowControl/>
              <w:jc w:val="center"/>
              <w:textAlignment w:val="center"/>
              <w:rPr>
                <w:rFonts w:ascii="宋体" w:eastAsia="宋体" w:hAnsi="宋体"/>
                <w:szCs w:val="21"/>
              </w:rPr>
            </w:pPr>
            <w:r>
              <w:rPr>
                <w:rFonts w:ascii="宋体" w:eastAsia="宋体" w:hAnsi="宋体" w:cs="宋体" w:hint="eastAsia"/>
                <w:color w:val="000000"/>
                <w:kern w:val="0"/>
                <w:szCs w:val="21"/>
                <w:lang/>
              </w:rPr>
              <w:t>5</w:t>
            </w:r>
          </w:p>
        </w:tc>
      </w:tr>
    </w:tbl>
    <w:p w:rsidR="005F26EB" w:rsidRDefault="00D85B29" w:rsidP="0086392E">
      <w:pPr>
        <w:spacing w:beforeLines="50"/>
        <w:ind w:firstLineChars="50" w:firstLine="105"/>
      </w:pPr>
      <w:r>
        <w:rPr>
          <w:rFonts w:hint="eastAsia"/>
        </w:rPr>
        <w:t>注：</w:t>
      </w:r>
      <w:r>
        <w:rPr>
          <w:rFonts w:hint="eastAsia"/>
        </w:rPr>
        <w:t>2021</w:t>
      </w:r>
      <w:r>
        <w:rPr>
          <w:rFonts w:hint="eastAsia"/>
        </w:rPr>
        <w:t>年</w:t>
      </w:r>
      <w:r>
        <w:rPr>
          <w:rFonts w:hint="eastAsia"/>
        </w:rPr>
        <w:t>1</w:t>
      </w:r>
      <w:r>
        <w:rPr>
          <w:rFonts w:hint="eastAsia"/>
        </w:rPr>
        <w:t>月本科生数由教务处提供，研究生数由研究生处提供。</w:t>
      </w:r>
    </w:p>
    <w:p w:rsidR="005F26EB" w:rsidRDefault="005F26EB" w:rsidP="0086392E">
      <w:pPr>
        <w:spacing w:beforeLines="50"/>
        <w:ind w:firstLineChars="50" w:firstLine="105"/>
      </w:pPr>
    </w:p>
    <w:p w:rsidR="005F26EB" w:rsidRDefault="005F26EB" w:rsidP="0086392E">
      <w:pPr>
        <w:spacing w:beforeLines="50"/>
        <w:ind w:firstLineChars="50" w:firstLine="105"/>
        <w:sectPr w:rsidR="005F26EB">
          <w:pgSz w:w="11906" w:h="16838"/>
          <w:pgMar w:top="1440" w:right="1800" w:bottom="1440" w:left="1800" w:header="851" w:footer="992" w:gutter="0"/>
          <w:cols w:space="425"/>
          <w:docGrid w:type="lines" w:linePitch="312"/>
        </w:sectPr>
      </w:pPr>
    </w:p>
    <w:p w:rsidR="005F26EB" w:rsidRDefault="00D85B29">
      <w:pPr>
        <w:spacing w:before="54"/>
        <w:ind w:left="233"/>
        <w:jc w:val="left"/>
        <w:rPr>
          <w:sz w:val="32"/>
        </w:rPr>
      </w:pPr>
      <w:r>
        <w:rPr>
          <w:spacing w:val="-26"/>
          <w:sz w:val="32"/>
        </w:rPr>
        <w:lastRenderedPageBreak/>
        <w:t>附件</w:t>
      </w:r>
      <w:r>
        <w:rPr>
          <w:rFonts w:hint="eastAsia"/>
          <w:spacing w:val="-26"/>
          <w:sz w:val="32"/>
        </w:rPr>
        <w:t>4</w:t>
      </w:r>
    </w:p>
    <w:p w:rsidR="005F26EB" w:rsidRDefault="00D85B29">
      <w:pPr>
        <w:ind w:left="233"/>
        <w:jc w:val="center"/>
        <w:rPr>
          <w:sz w:val="44"/>
          <w:szCs w:val="44"/>
        </w:rPr>
      </w:pPr>
      <w:r>
        <w:rPr>
          <w:rFonts w:hint="eastAsia"/>
          <w:sz w:val="32"/>
          <w:szCs w:val="32"/>
        </w:rPr>
        <w:t>聊城大学</w:t>
      </w:r>
      <w:r>
        <w:rPr>
          <w:sz w:val="32"/>
          <w:szCs w:val="32"/>
        </w:rPr>
        <w:t>第七届</w:t>
      </w:r>
      <w:r>
        <w:rPr>
          <w:sz w:val="32"/>
          <w:szCs w:val="32"/>
        </w:rPr>
        <w:t>“</w:t>
      </w:r>
      <w:r>
        <w:rPr>
          <w:sz w:val="32"/>
          <w:szCs w:val="32"/>
        </w:rPr>
        <w:t>互联网</w:t>
      </w:r>
      <w:r>
        <w:rPr>
          <w:sz w:val="32"/>
          <w:szCs w:val="32"/>
        </w:rPr>
        <w:t>+”</w:t>
      </w:r>
      <w:r>
        <w:rPr>
          <w:sz w:val="32"/>
          <w:szCs w:val="32"/>
        </w:rPr>
        <w:t>大学生创新创业大赛推荐项目信息表</w:t>
      </w:r>
    </w:p>
    <w:p w:rsidR="005F26EB" w:rsidRDefault="00D85B29">
      <w:pPr>
        <w:ind w:left="233"/>
        <w:jc w:val="left"/>
        <w:rPr>
          <w:sz w:val="28"/>
          <w:szCs w:val="28"/>
        </w:rPr>
      </w:pPr>
      <w:r>
        <w:rPr>
          <w:rFonts w:hint="eastAsia"/>
          <w:sz w:val="28"/>
          <w:szCs w:val="28"/>
        </w:rPr>
        <w:t>推荐单位（公章）</w:t>
      </w:r>
    </w:p>
    <w:tbl>
      <w:tblPr>
        <w:tblW w:w="14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2"/>
        <w:gridCol w:w="1938"/>
        <w:gridCol w:w="670"/>
        <w:gridCol w:w="935"/>
        <w:gridCol w:w="1234"/>
        <w:gridCol w:w="1205"/>
        <w:gridCol w:w="1134"/>
        <w:gridCol w:w="1890"/>
        <w:gridCol w:w="1380"/>
        <w:gridCol w:w="1177"/>
        <w:gridCol w:w="1035"/>
        <w:gridCol w:w="1313"/>
      </w:tblGrid>
      <w:tr w:rsidR="005F26EB">
        <w:trPr>
          <w:trHeight w:val="1174"/>
          <w:jc w:val="center"/>
        </w:trPr>
        <w:tc>
          <w:tcPr>
            <w:tcW w:w="762" w:type="dxa"/>
            <w:vAlign w:val="center"/>
          </w:tcPr>
          <w:p w:rsidR="005F26EB" w:rsidRDefault="00D85B29">
            <w:pPr>
              <w:pStyle w:val="TableParagraph"/>
              <w:jc w:val="center"/>
              <w:rPr>
                <w:b/>
                <w:bCs/>
              </w:rPr>
            </w:pPr>
            <w:r>
              <w:rPr>
                <w:rFonts w:hint="eastAsia"/>
                <w:b/>
                <w:bCs/>
                <w:lang w:val="en-US"/>
              </w:rPr>
              <w:t>院级初</w:t>
            </w:r>
            <w:r>
              <w:rPr>
                <w:b/>
                <w:bCs/>
              </w:rPr>
              <w:t>赛排名</w:t>
            </w:r>
          </w:p>
        </w:tc>
        <w:tc>
          <w:tcPr>
            <w:tcW w:w="1938" w:type="dxa"/>
            <w:vAlign w:val="center"/>
          </w:tcPr>
          <w:p w:rsidR="005F26EB" w:rsidRDefault="005F26EB">
            <w:pPr>
              <w:pStyle w:val="TableParagraph"/>
              <w:jc w:val="center"/>
              <w:rPr>
                <w:b/>
                <w:bCs/>
              </w:rPr>
            </w:pPr>
          </w:p>
          <w:p w:rsidR="005F26EB" w:rsidRDefault="00D85B29">
            <w:pPr>
              <w:pStyle w:val="TableParagraph"/>
              <w:jc w:val="center"/>
              <w:rPr>
                <w:b/>
                <w:bCs/>
                <w:lang w:val="en-US"/>
              </w:rPr>
            </w:pPr>
            <w:r>
              <w:rPr>
                <w:rFonts w:hint="eastAsia"/>
                <w:b/>
                <w:bCs/>
                <w:lang w:val="en-US"/>
              </w:rPr>
              <w:t>项目名称</w:t>
            </w:r>
          </w:p>
        </w:tc>
        <w:tc>
          <w:tcPr>
            <w:tcW w:w="670" w:type="dxa"/>
            <w:vAlign w:val="center"/>
          </w:tcPr>
          <w:p w:rsidR="005F26EB" w:rsidRDefault="005F26EB">
            <w:pPr>
              <w:pStyle w:val="TableParagraph"/>
              <w:jc w:val="center"/>
              <w:rPr>
                <w:b/>
                <w:bCs/>
              </w:rPr>
            </w:pPr>
          </w:p>
          <w:p w:rsidR="005F26EB" w:rsidRDefault="00D85B29">
            <w:pPr>
              <w:pStyle w:val="TableParagraph"/>
              <w:jc w:val="center"/>
              <w:rPr>
                <w:b/>
                <w:bCs/>
              </w:rPr>
            </w:pPr>
            <w:r>
              <w:rPr>
                <w:b/>
                <w:bCs/>
              </w:rPr>
              <w:t>赛道</w:t>
            </w:r>
          </w:p>
        </w:tc>
        <w:tc>
          <w:tcPr>
            <w:tcW w:w="935" w:type="dxa"/>
            <w:vAlign w:val="center"/>
          </w:tcPr>
          <w:p w:rsidR="005F26EB" w:rsidRDefault="00D85B29">
            <w:pPr>
              <w:pStyle w:val="TableParagraph"/>
              <w:jc w:val="center"/>
              <w:rPr>
                <w:b/>
                <w:bCs/>
              </w:rPr>
            </w:pPr>
            <w:r>
              <w:rPr>
                <w:b/>
                <w:bCs/>
              </w:rPr>
              <w:t>项目组别</w:t>
            </w:r>
          </w:p>
        </w:tc>
        <w:tc>
          <w:tcPr>
            <w:tcW w:w="1234" w:type="dxa"/>
            <w:vAlign w:val="center"/>
          </w:tcPr>
          <w:p w:rsidR="005F26EB" w:rsidRDefault="005F26EB">
            <w:pPr>
              <w:pStyle w:val="TableParagraph"/>
              <w:jc w:val="center"/>
              <w:rPr>
                <w:b/>
                <w:bCs/>
              </w:rPr>
            </w:pPr>
          </w:p>
          <w:p w:rsidR="005F26EB" w:rsidRDefault="00D85B29">
            <w:pPr>
              <w:pStyle w:val="TableParagraph"/>
              <w:jc w:val="center"/>
              <w:rPr>
                <w:b/>
                <w:bCs/>
              </w:rPr>
            </w:pPr>
            <w:r>
              <w:rPr>
                <w:b/>
                <w:bCs/>
              </w:rPr>
              <w:t>项目负责人</w:t>
            </w:r>
          </w:p>
        </w:tc>
        <w:tc>
          <w:tcPr>
            <w:tcW w:w="1205" w:type="dxa"/>
            <w:vAlign w:val="center"/>
          </w:tcPr>
          <w:p w:rsidR="005F26EB" w:rsidRDefault="00D85B29">
            <w:pPr>
              <w:pStyle w:val="TableParagraph"/>
              <w:jc w:val="center"/>
              <w:rPr>
                <w:b/>
                <w:bCs/>
                <w:lang w:val="en-US"/>
              </w:rPr>
            </w:pPr>
            <w:r>
              <w:rPr>
                <w:b/>
                <w:bCs/>
              </w:rPr>
              <w:t>项目负责人</w:t>
            </w:r>
            <w:r>
              <w:rPr>
                <w:rFonts w:hint="eastAsia"/>
                <w:b/>
                <w:bCs/>
                <w:lang w:val="en-US"/>
              </w:rPr>
              <w:t>手机号</w:t>
            </w:r>
          </w:p>
        </w:tc>
        <w:tc>
          <w:tcPr>
            <w:tcW w:w="1134" w:type="dxa"/>
            <w:vAlign w:val="center"/>
          </w:tcPr>
          <w:p w:rsidR="005F26EB" w:rsidRDefault="00D85B29">
            <w:pPr>
              <w:pStyle w:val="TableParagraph"/>
              <w:jc w:val="center"/>
              <w:rPr>
                <w:b/>
                <w:bCs/>
                <w:lang w:val="en-US"/>
              </w:rPr>
            </w:pPr>
            <w:r>
              <w:rPr>
                <w:rFonts w:hint="eastAsia"/>
                <w:b/>
                <w:bCs/>
                <w:lang w:val="en-US"/>
              </w:rPr>
              <w:t>项目负责人QQ号</w:t>
            </w:r>
          </w:p>
        </w:tc>
        <w:tc>
          <w:tcPr>
            <w:tcW w:w="1890" w:type="dxa"/>
            <w:vAlign w:val="center"/>
          </w:tcPr>
          <w:p w:rsidR="005F26EB" w:rsidRDefault="005F26EB">
            <w:pPr>
              <w:pStyle w:val="TableParagraph"/>
              <w:jc w:val="center"/>
              <w:rPr>
                <w:b/>
                <w:bCs/>
              </w:rPr>
            </w:pPr>
          </w:p>
          <w:p w:rsidR="005F26EB" w:rsidRDefault="00D85B29">
            <w:pPr>
              <w:pStyle w:val="TableParagraph"/>
              <w:jc w:val="center"/>
              <w:rPr>
                <w:b/>
                <w:bCs/>
              </w:rPr>
            </w:pPr>
            <w:r>
              <w:rPr>
                <w:b/>
                <w:bCs/>
              </w:rPr>
              <w:t>团队其他成员</w:t>
            </w:r>
          </w:p>
        </w:tc>
        <w:tc>
          <w:tcPr>
            <w:tcW w:w="1380" w:type="dxa"/>
            <w:vAlign w:val="center"/>
          </w:tcPr>
          <w:p w:rsidR="005F26EB" w:rsidRDefault="005F26EB">
            <w:pPr>
              <w:pStyle w:val="TableParagraph"/>
              <w:jc w:val="center"/>
              <w:rPr>
                <w:b/>
                <w:bCs/>
              </w:rPr>
            </w:pPr>
          </w:p>
          <w:p w:rsidR="005F26EB" w:rsidRDefault="00D85B29">
            <w:pPr>
              <w:pStyle w:val="TableParagraph"/>
              <w:jc w:val="center"/>
              <w:rPr>
                <w:b/>
                <w:bCs/>
              </w:rPr>
            </w:pPr>
            <w:r>
              <w:rPr>
                <w:b/>
                <w:bCs/>
              </w:rPr>
              <w:t>指导教师</w:t>
            </w:r>
          </w:p>
        </w:tc>
        <w:tc>
          <w:tcPr>
            <w:tcW w:w="1177" w:type="dxa"/>
            <w:vAlign w:val="center"/>
          </w:tcPr>
          <w:p w:rsidR="005F26EB" w:rsidRDefault="00D85B29">
            <w:pPr>
              <w:pStyle w:val="TableParagraph"/>
              <w:jc w:val="center"/>
              <w:rPr>
                <w:b/>
                <w:bCs/>
              </w:rPr>
            </w:pPr>
            <w:r>
              <w:rPr>
                <w:b/>
                <w:bCs/>
              </w:rPr>
              <w:t>是否在往届省赛中获奖</w:t>
            </w:r>
          </w:p>
          <w:p w:rsidR="005F26EB" w:rsidRDefault="005F26EB">
            <w:pPr>
              <w:pStyle w:val="TableParagraph"/>
              <w:jc w:val="center"/>
              <w:rPr>
                <w:b/>
                <w:bCs/>
              </w:rPr>
            </w:pPr>
          </w:p>
        </w:tc>
        <w:tc>
          <w:tcPr>
            <w:tcW w:w="1035" w:type="dxa"/>
            <w:vAlign w:val="center"/>
          </w:tcPr>
          <w:p w:rsidR="005F26EB" w:rsidRDefault="00D85B29">
            <w:pPr>
              <w:pStyle w:val="TableParagraph"/>
              <w:jc w:val="center"/>
              <w:rPr>
                <w:b/>
                <w:bCs/>
              </w:rPr>
            </w:pPr>
            <w:r>
              <w:rPr>
                <w:b/>
                <w:bCs/>
              </w:rPr>
              <w:t>省赛获奖</w:t>
            </w:r>
            <w:r>
              <w:rPr>
                <w:rFonts w:hint="eastAsia"/>
                <w:b/>
                <w:bCs/>
                <w:lang w:val="en-US"/>
              </w:rPr>
              <w:t>年份</w:t>
            </w:r>
          </w:p>
        </w:tc>
        <w:tc>
          <w:tcPr>
            <w:tcW w:w="1313" w:type="dxa"/>
            <w:vAlign w:val="center"/>
          </w:tcPr>
          <w:p w:rsidR="005F26EB" w:rsidRDefault="00D85B29">
            <w:pPr>
              <w:pStyle w:val="TableParagraph"/>
              <w:jc w:val="center"/>
              <w:rPr>
                <w:b/>
                <w:bCs/>
              </w:rPr>
            </w:pPr>
            <w:r>
              <w:rPr>
                <w:b/>
                <w:bCs/>
              </w:rPr>
              <w:t>省赛获奖等次（金奖/银奖/ 铜奖）</w:t>
            </w:r>
          </w:p>
        </w:tc>
      </w:tr>
      <w:tr w:rsidR="005F26EB">
        <w:trPr>
          <w:trHeight w:val="546"/>
          <w:jc w:val="center"/>
        </w:trPr>
        <w:tc>
          <w:tcPr>
            <w:tcW w:w="762" w:type="dxa"/>
          </w:tcPr>
          <w:p w:rsidR="005F26EB" w:rsidRDefault="005F26EB">
            <w:pPr>
              <w:pStyle w:val="TableParagraph"/>
              <w:rPr>
                <w:rFonts w:ascii="Times New Roman"/>
                <w:sz w:val="22"/>
              </w:rPr>
            </w:pPr>
          </w:p>
        </w:tc>
        <w:tc>
          <w:tcPr>
            <w:tcW w:w="1938" w:type="dxa"/>
          </w:tcPr>
          <w:p w:rsidR="005F26EB" w:rsidRDefault="005F26EB">
            <w:pPr>
              <w:pStyle w:val="TableParagraph"/>
              <w:rPr>
                <w:rFonts w:ascii="Times New Roman"/>
                <w:sz w:val="22"/>
              </w:rPr>
            </w:pPr>
          </w:p>
        </w:tc>
        <w:tc>
          <w:tcPr>
            <w:tcW w:w="670" w:type="dxa"/>
          </w:tcPr>
          <w:p w:rsidR="005F26EB" w:rsidRDefault="005F26EB">
            <w:pPr>
              <w:pStyle w:val="TableParagraph"/>
              <w:rPr>
                <w:rFonts w:ascii="Times New Roman"/>
                <w:sz w:val="22"/>
              </w:rPr>
            </w:pPr>
          </w:p>
        </w:tc>
        <w:tc>
          <w:tcPr>
            <w:tcW w:w="935" w:type="dxa"/>
          </w:tcPr>
          <w:p w:rsidR="005F26EB" w:rsidRDefault="005F26EB">
            <w:pPr>
              <w:pStyle w:val="TableParagraph"/>
              <w:rPr>
                <w:rFonts w:ascii="Times New Roman"/>
                <w:sz w:val="22"/>
              </w:rPr>
            </w:pPr>
          </w:p>
        </w:tc>
        <w:tc>
          <w:tcPr>
            <w:tcW w:w="1234" w:type="dxa"/>
          </w:tcPr>
          <w:p w:rsidR="005F26EB" w:rsidRDefault="005F26EB">
            <w:pPr>
              <w:pStyle w:val="TableParagraph"/>
              <w:rPr>
                <w:rFonts w:ascii="Times New Roman"/>
                <w:sz w:val="22"/>
              </w:rPr>
            </w:pPr>
          </w:p>
        </w:tc>
        <w:tc>
          <w:tcPr>
            <w:tcW w:w="1205" w:type="dxa"/>
          </w:tcPr>
          <w:p w:rsidR="005F26EB" w:rsidRDefault="005F26EB">
            <w:pPr>
              <w:pStyle w:val="TableParagraph"/>
              <w:rPr>
                <w:rFonts w:ascii="Times New Roman"/>
                <w:sz w:val="22"/>
              </w:rPr>
            </w:pPr>
          </w:p>
        </w:tc>
        <w:tc>
          <w:tcPr>
            <w:tcW w:w="1134" w:type="dxa"/>
          </w:tcPr>
          <w:p w:rsidR="005F26EB" w:rsidRDefault="005F26EB">
            <w:pPr>
              <w:pStyle w:val="TableParagraph"/>
              <w:rPr>
                <w:rFonts w:ascii="Times New Roman"/>
                <w:sz w:val="22"/>
              </w:rPr>
            </w:pPr>
          </w:p>
        </w:tc>
        <w:tc>
          <w:tcPr>
            <w:tcW w:w="1890" w:type="dxa"/>
          </w:tcPr>
          <w:p w:rsidR="005F26EB" w:rsidRDefault="005F26EB">
            <w:pPr>
              <w:pStyle w:val="TableParagraph"/>
              <w:rPr>
                <w:rFonts w:ascii="Times New Roman"/>
                <w:sz w:val="22"/>
              </w:rPr>
            </w:pPr>
          </w:p>
        </w:tc>
        <w:tc>
          <w:tcPr>
            <w:tcW w:w="1380" w:type="dxa"/>
          </w:tcPr>
          <w:p w:rsidR="005F26EB" w:rsidRDefault="005F26EB">
            <w:pPr>
              <w:pStyle w:val="TableParagraph"/>
              <w:rPr>
                <w:rFonts w:ascii="Times New Roman"/>
                <w:sz w:val="22"/>
              </w:rPr>
            </w:pPr>
          </w:p>
        </w:tc>
        <w:tc>
          <w:tcPr>
            <w:tcW w:w="1177" w:type="dxa"/>
          </w:tcPr>
          <w:p w:rsidR="005F26EB" w:rsidRDefault="005F26EB">
            <w:pPr>
              <w:pStyle w:val="TableParagraph"/>
              <w:rPr>
                <w:rFonts w:ascii="Times New Roman"/>
                <w:sz w:val="22"/>
              </w:rPr>
            </w:pPr>
          </w:p>
        </w:tc>
        <w:tc>
          <w:tcPr>
            <w:tcW w:w="1035" w:type="dxa"/>
          </w:tcPr>
          <w:p w:rsidR="005F26EB" w:rsidRDefault="005F26EB">
            <w:pPr>
              <w:pStyle w:val="TableParagraph"/>
              <w:rPr>
                <w:rFonts w:ascii="Times New Roman"/>
                <w:sz w:val="22"/>
              </w:rPr>
            </w:pPr>
          </w:p>
        </w:tc>
        <w:tc>
          <w:tcPr>
            <w:tcW w:w="1313" w:type="dxa"/>
          </w:tcPr>
          <w:p w:rsidR="005F26EB" w:rsidRDefault="005F26EB">
            <w:pPr>
              <w:pStyle w:val="TableParagraph"/>
              <w:rPr>
                <w:rFonts w:ascii="Times New Roman"/>
                <w:sz w:val="22"/>
              </w:rPr>
            </w:pPr>
          </w:p>
        </w:tc>
      </w:tr>
      <w:tr w:rsidR="005F26EB">
        <w:trPr>
          <w:trHeight w:val="543"/>
          <w:jc w:val="center"/>
        </w:trPr>
        <w:tc>
          <w:tcPr>
            <w:tcW w:w="762" w:type="dxa"/>
          </w:tcPr>
          <w:p w:rsidR="005F26EB" w:rsidRDefault="005F26EB">
            <w:pPr>
              <w:pStyle w:val="TableParagraph"/>
              <w:rPr>
                <w:rFonts w:ascii="Times New Roman"/>
                <w:sz w:val="22"/>
              </w:rPr>
            </w:pPr>
          </w:p>
        </w:tc>
        <w:tc>
          <w:tcPr>
            <w:tcW w:w="1938" w:type="dxa"/>
          </w:tcPr>
          <w:p w:rsidR="005F26EB" w:rsidRDefault="005F26EB">
            <w:pPr>
              <w:pStyle w:val="TableParagraph"/>
              <w:rPr>
                <w:rFonts w:ascii="Times New Roman"/>
                <w:sz w:val="22"/>
              </w:rPr>
            </w:pPr>
          </w:p>
        </w:tc>
        <w:tc>
          <w:tcPr>
            <w:tcW w:w="670" w:type="dxa"/>
          </w:tcPr>
          <w:p w:rsidR="005F26EB" w:rsidRDefault="005F26EB">
            <w:pPr>
              <w:pStyle w:val="TableParagraph"/>
              <w:rPr>
                <w:rFonts w:ascii="Times New Roman"/>
                <w:sz w:val="22"/>
              </w:rPr>
            </w:pPr>
          </w:p>
        </w:tc>
        <w:tc>
          <w:tcPr>
            <w:tcW w:w="935" w:type="dxa"/>
          </w:tcPr>
          <w:p w:rsidR="005F26EB" w:rsidRDefault="005F26EB">
            <w:pPr>
              <w:pStyle w:val="TableParagraph"/>
              <w:rPr>
                <w:rFonts w:ascii="Times New Roman"/>
                <w:sz w:val="22"/>
              </w:rPr>
            </w:pPr>
          </w:p>
        </w:tc>
        <w:tc>
          <w:tcPr>
            <w:tcW w:w="1234" w:type="dxa"/>
          </w:tcPr>
          <w:p w:rsidR="005F26EB" w:rsidRDefault="005F26EB">
            <w:pPr>
              <w:pStyle w:val="TableParagraph"/>
              <w:rPr>
                <w:rFonts w:ascii="Times New Roman"/>
                <w:sz w:val="22"/>
              </w:rPr>
            </w:pPr>
          </w:p>
        </w:tc>
        <w:tc>
          <w:tcPr>
            <w:tcW w:w="1205" w:type="dxa"/>
          </w:tcPr>
          <w:p w:rsidR="005F26EB" w:rsidRDefault="005F26EB">
            <w:pPr>
              <w:pStyle w:val="TableParagraph"/>
              <w:rPr>
                <w:rFonts w:ascii="Times New Roman"/>
                <w:sz w:val="22"/>
              </w:rPr>
            </w:pPr>
          </w:p>
        </w:tc>
        <w:tc>
          <w:tcPr>
            <w:tcW w:w="1134" w:type="dxa"/>
          </w:tcPr>
          <w:p w:rsidR="005F26EB" w:rsidRDefault="005F26EB">
            <w:pPr>
              <w:pStyle w:val="TableParagraph"/>
              <w:rPr>
                <w:rFonts w:ascii="Times New Roman"/>
                <w:sz w:val="22"/>
              </w:rPr>
            </w:pPr>
          </w:p>
        </w:tc>
        <w:tc>
          <w:tcPr>
            <w:tcW w:w="1890" w:type="dxa"/>
          </w:tcPr>
          <w:p w:rsidR="005F26EB" w:rsidRDefault="005F26EB">
            <w:pPr>
              <w:pStyle w:val="TableParagraph"/>
              <w:rPr>
                <w:rFonts w:ascii="Times New Roman"/>
                <w:sz w:val="22"/>
              </w:rPr>
            </w:pPr>
          </w:p>
        </w:tc>
        <w:tc>
          <w:tcPr>
            <w:tcW w:w="1380" w:type="dxa"/>
          </w:tcPr>
          <w:p w:rsidR="005F26EB" w:rsidRDefault="005F26EB">
            <w:pPr>
              <w:pStyle w:val="TableParagraph"/>
              <w:rPr>
                <w:rFonts w:ascii="Times New Roman"/>
                <w:sz w:val="22"/>
              </w:rPr>
            </w:pPr>
          </w:p>
        </w:tc>
        <w:tc>
          <w:tcPr>
            <w:tcW w:w="1177" w:type="dxa"/>
          </w:tcPr>
          <w:p w:rsidR="005F26EB" w:rsidRDefault="005F26EB">
            <w:pPr>
              <w:pStyle w:val="TableParagraph"/>
              <w:rPr>
                <w:rFonts w:ascii="Times New Roman"/>
                <w:sz w:val="22"/>
              </w:rPr>
            </w:pPr>
          </w:p>
        </w:tc>
        <w:tc>
          <w:tcPr>
            <w:tcW w:w="1035" w:type="dxa"/>
          </w:tcPr>
          <w:p w:rsidR="005F26EB" w:rsidRDefault="005F26EB">
            <w:pPr>
              <w:pStyle w:val="TableParagraph"/>
              <w:rPr>
                <w:rFonts w:ascii="Times New Roman"/>
                <w:sz w:val="22"/>
              </w:rPr>
            </w:pPr>
          </w:p>
        </w:tc>
        <w:tc>
          <w:tcPr>
            <w:tcW w:w="1313" w:type="dxa"/>
          </w:tcPr>
          <w:p w:rsidR="005F26EB" w:rsidRDefault="005F26EB">
            <w:pPr>
              <w:pStyle w:val="TableParagraph"/>
              <w:rPr>
                <w:rFonts w:ascii="Times New Roman"/>
                <w:sz w:val="22"/>
              </w:rPr>
            </w:pPr>
          </w:p>
        </w:tc>
      </w:tr>
      <w:tr w:rsidR="005F26EB">
        <w:trPr>
          <w:trHeight w:val="546"/>
          <w:jc w:val="center"/>
        </w:trPr>
        <w:tc>
          <w:tcPr>
            <w:tcW w:w="762" w:type="dxa"/>
          </w:tcPr>
          <w:p w:rsidR="005F26EB" w:rsidRDefault="005F26EB">
            <w:pPr>
              <w:pStyle w:val="TableParagraph"/>
              <w:rPr>
                <w:rFonts w:ascii="Times New Roman"/>
                <w:sz w:val="22"/>
              </w:rPr>
            </w:pPr>
          </w:p>
        </w:tc>
        <w:tc>
          <w:tcPr>
            <w:tcW w:w="1938" w:type="dxa"/>
          </w:tcPr>
          <w:p w:rsidR="005F26EB" w:rsidRDefault="005F26EB">
            <w:pPr>
              <w:pStyle w:val="TableParagraph"/>
              <w:rPr>
                <w:rFonts w:ascii="Times New Roman"/>
                <w:sz w:val="22"/>
              </w:rPr>
            </w:pPr>
          </w:p>
        </w:tc>
        <w:tc>
          <w:tcPr>
            <w:tcW w:w="670" w:type="dxa"/>
          </w:tcPr>
          <w:p w:rsidR="005F26EB" w:rsidRDefault="005F26EB">
            <w:pPr>
              <w:pStyle w:val="TableParagraph"/>
              <w:rPr>
                <w:rFonts w:ascii="Times New Roman"/>
                <w:sz w:val="22"/>
              </w:rPr>
            </w:pPr>
          </w:p>
        </w:tc>
        <w:tc>
          <w:tcPr>
            <w:tcW w:w="935" w:type="dxa"/>
          </w:tcPr>
          <w:p w:rsidR="005F26EB" w:rsidRDefault="005F26EB">
            <w:pPr>
              <w:pStyle w:val="TableParagraph"/>
              <w:rPr>
                <w:rFonts w:ascii="Times New Roman"/>
                <w:sz w:val="22"/>
              </w:rPr>
            </w:pPr>
          </w:p>
        </w:tc>
        <w:tc>
          <w:tcPr>
            <w:tcW w:w="1234" w:type="dxa"/>
          </w:tcPr>
          <w:p w:rsidR="005F26EB" w:rsidRDefault="005F26EB">
            <w:pPr>
              <w:pStyle w:val="TableParagraph"/>
              <w:rPr>
                <w:rFonts w:ascii="Times New Roman"/>
                <w:sz w:val="22"/>
              </w:rPr>
            </w:pPr>
          </w:p>
        </w:tc>
        <w:tc>
          <w:tcPr>
            <w:tcW w:w="1205" w:type="dxa"/>
          </w:tcPr>
          <w:p w:rsidR="005F26EB" w:rsidRDefault="005F26EB">
            <w:pPr>
              <w:pStyle w:val="TableParagraph"/>
              <w:rPr>
                <w:rFonts w:ascii="Times New Roman"/>
                <w:sz w:val="22"/>
              </w:rPr>
            </w:pPr>
          </w:p>
        </w:tc>
        <w:tc>
          <w:tcPr>
            <w:tcW w:w="1134" w:type="dxa"/>
          </w:tcPr>
          <w:p w:rsidR="005F26EB" w:rsidRDefault="005F26EB">
            <w:pPr>
              <w:pStyle w:val="TableParagraph"/>
              <w:rPr>
                <w:rFonts w:ascii="Times New Roman"/>
                <w:sz w:val="22"/>
              </w:rPr>
            </w:pPr>
          </w:p>
        </w:tc>
        <w:tc>
          <w:tcPr>
            <w:tcW w:w="1890" w:type="dxa"/>
          </w:tcPr>
          <w:p w:rsidR="005F26EB" w:rsidRDefault="005F26EB">
            <w:pPr>
              <w:pStyle w:val="TableParagraph"/>
              <w:rPr>
                <w:rFonts w:ascii="Times New Roman"/>
                <w:sz w:val="22"/>
              </w:rPr>
            </w:pPr>
          </w:p>
        </w:tc>
        <w:tc>
          <w:tcPr>
            <w:tcW w:w="1380" w:type="dxa"/>
          </w:tcPr>
          <w:p w:rsidR="005F26EB" w:rsidRDefault="005F26EB">
            <w:pPr>
              <w:pStyle w:val="TableParagraph"/>
              <w:rPr>
                <w:rFonts w:ascii="Times New Roman"/>
                <w:sz w:val="22"/>
              </w:rPr>
            </w:pPr>
          </w:p>
        </w:tc>
        <w:tc>
          <w:tcPr>
            <w:tcW w:w="1177" w:type="dxa"/>
          </w:tcPr>
          <w:p w:rsidR="005F26EB" w:rsidRDefault="005F26EB">
            <w:pPr>
              <w:pStyle w:val="TableParagraph"/>
              <w:rPr>
                <w:rFonts w:ascii="Times New Roman"/>
                <w:sz w:val="22"/>
              </w:rPr>
            </w:pPr>
          </w:p>
        </w:tc>
        <w:tc>
          <w:tcPr>
            <w:tcW w:w="1035" w:type="dxa"/>
          </w:tcPr>
          <w:p w:rsidR="005F26EB" w:rsidRDefault="005F26EB">
            <w:pPr>
              <w:pStyle w:val="TableParagraph"/>
              <w:rPr>
                <w:rFonts w:ascii="Times New Roman"/>
                <w:sz w:val="22"/>
              </w:rPr>
            </w:pPr>
          </w:p>
        </w:tc>
        <w:tc>
          <w:tcPr>
            <w:tcW w:w="1313" w:type="dxa"/>
          </w:tcPr>
          <w:p w:rsidR="005F26EB" w:rsidRDefault="005F26EB">
            <w:pPr>
              <w:pStyle w:val="TableParagraph"/>
              <w:rPr>
                <w:rFonts w:ascii="Times New Roman"/>
                <w:sz w:val="22"/>
              </w:rPr>
            </w:pPr>
          </w:p>
        </w:tc>
      </w:tr>
      <w:tr w:rsidR="005F26EB">
        <w:trPr>
          <w:trHeight w:val="546"/>
          <w:jc w:val="center"/>
        </w:trPr>
        <w:tc>
          <w:tcPr>
            <w:tcW w:w="762" w:type="dxa"/>
          </w:tcPr>
          <w:p w:rsidR="005F26EB" w:rsidRDefault="005F26EB">
            <w:pPr>
              <w:pStyle w:val="TableParagraph"/>
              <w:rPr>
                <w:rFonts w:ascii="Times New Roman"/>
                <w:sz w:val="22"/>
              </w:rPr>
            </w:pPr>
          </w:p>
        </w:tc>
        <w:tc>
          <w:tcPr>
            <w:tcW w:w="1938" w:type="dxa"/>
          </w:tcPr>
          <w:p w:rsidR="005F26EB" w:rsidRDefault="005F26EB">
            <w:pPr>
              <w:pStyle w:val="TableParagraph"/>
              <w:rPr>
                <w:rFonts w:ascii="Times New Roman"/>
                <w:sz w:val="22"/>
              </w:rPr>
            </w:pPr>
          </w:p>
        </w:tc>
        <w:tc>
          <w:tcPr>
            <w:tcW w:w="670" w:type="dxa"/>
          </w:tcPr>
          <w:p w:rsidR="005F26EB" w:rsidRDefault="005F26EB">
            <w:pPr>
              <w:pStyle w:val="TableParagraph"/>
              <w:rPr>
                <w:rFonts w:ascii="Times New Roman"/>
                <w:sz w:val="22"/>
              </w:rPr>
            </w:pPr>
          </w:p>
        </w:tc>
        <w:tc>
          <w:tcPr>
            <w:tcW w:w="935" w:type="dxa"/>
          </w:tcPr>
          <w:p w:rsidR="005F26EB" w:rsidRDefault="005F26EB">
            <w:pPr>
              <w:pStyle w:val="TableParagraph"/>
              <w:rPr>
                <w:rFonts w:ascii="Times New Roman"/>
                <w:sz w:val="22"/>
              </w:rPr>
            </w:pPr>
          </w:p>
        </w:tc>
        <w:tc>
          <w:tcPr>
            <w:tcW w:w="1234" w:type="dxa"/>
          </w:tcPr>
          <w:p w:rsidR="005F26EB" w:rsidRDefault="005F26EB">
            <w:pPr>
              <w:pStyle w:val="TableParagraph"/>
              <w:rPr>
                <w:rFonts w:ascii="Times New Roman"/>
                <w:sz w:val="22"/>
              </w:rPr>
            </w:pPr>
          </w:p>
        </w:tc>
        <w:tc>
          <w:tcPr>
            <w:tcW w:w="1205" w:type="dxa"/>
          </w:tcPr>
          <w:p w:rsidR="005F26EB" w:rsidRDefault="005F26EB">
            <w:pPr>
              <w:pStyle w:val="TableParagraph"/>
              <w:rPr>
                <w:rFonts w:ascii="Times New Roman"/>
                <w:sz w:val="22"/>
              </w:rPr>
            </w:pPr>
          </w:p>
        </w:tc>
        <w:tc>
          <w:tcPr>
            <w:tcW w:w="1134" w:type="dxa"/>
          </w:tcPr>
          <w:p w:rsidR="005F26EB" w:rsidRDefault="005F26EB">
            <w:pPr>
              <w:pStyle w:val="TableParagraph"/>
              <w:rPr>
                <w:rFonts w:ascii="Times New Roman"/>
                <w:sz w:val="22"/>
              </w:rPr>
            </w:pPr>
          </w:p>
        </w:tc>
        <w:tc>
          <w:tcPr>
            <w:tcW w:w="1890" w:type="dxa"/>
          </w:tcPr>
          <w:p w:rsidR="005F26EB" w:rsidRDefault="005F26EB">
            <w:pPr>
              <w:pStyle w:val="TableParagraph"/>
              <w:rPr>
                <w:rFonts w:ascii="Times New Roman"/>
                <w:sz w:val="22"/>
              </w:rPr>
            </w:pPr>
          </w:p>
        </w:tc>
        <w:tc>
          <w:tcPr>
            <w:tcW w:w="1380" w:type="dxa"/>
          </w:tcPr>
          <w:p w:rsidR="005F26EB" w:rsidRDefault="005F26EB">
            <w:pPr>
              <w:pStyle w:val="TableParagraph"/>
              <w:rPr>
                <w:rFonts w:ascii="Times New Roman"/>
                <w:sz w:val="22"/>
              </w:rPr>
            </w:pPr>
          </w:p>
        </w:tc>
        <w:tc>
          <w:tcPr>
            <w:tcW w:w="1177" w:type="dxa"/>
          </w:tcPr>
          <w:p w:rsidR="005F26EB" w:rsidRDefault="005F26EB">
            <w:pPr>
              <w:pStyle w:val="TableParagraph"/>
              <w:rPr>
                <w:rFonts w:ascii="Times New Roman"/>
                <w:sz w:val="22"/>
              </w:rPr>
            </w:pPr>
          </w:p>
        </w:tc>
        <w:tc>
          <w:tcPr>
            <w:tcW w:w="1035" w:type="dxa"/>
          </w:tcPr>
          <w:p w:rsidR="005F26EB" w:rsidRDefault="005F26EB">
            <w:pPr>
              <w:pStyle w:val="TableParagraph"/>
              <w:rPr>
                <w:rFonts w:ascii="Times New Roman"/>
                <w:sz w:val="22"/>
              </w:rPr>
            </w:pPr>
          </w:p>
        </w:tc>
        <w:tc>
          <w:tcPr>
            <w:tcW w:w="1313" w:type="dxa"/>
          </w:tcPr>
          <w:p w:rsidR="005F26EB" w:rsidRDefault="005F26EB">
            <w:pPr>
              <w:pStyle w:val="TableParagraph"/>
              <w:rPr>
                <w:rFonts w:ascii="Times New Roman"/>
                <w:sz w:val="22"/>
              </w:rPr>
            </w:pPr>
          </w:p>
        </w:tc>
      </w:tr>
      <w:tr w:rsidR="005F26EB">
        <w:trPr>
          <w:trHeight w:val="564"/>
          <w:jc w:val="center"/>
        </w:trPr>
        <w:tc>
          <w:tcPr>
            <w:tcW w:w="762" w:type="dxa"/>
          </w:tcPr>
          <w:p w:rsidR="005F26EB" w:rsidRDefault="005F26EB">
            <w:pPr>
              <w:pStyle w:val="TableParagraph"/>
              <w:rPr>
                <w:rFonts w:ascii="Times New Roman"/>
                <w:sz w:val="22"/>
              </w:rPr>
            </w:pPr>
          </w:p>
        </w:tc>
        <w:tc>
          <w:tcPr>
            <w:tcW w:w="1938" w:type="dxa"/>
          </w:tcPr>
          <w:p w:rsidR="005F26EB" w:rsidRDefault="005F26EB">
            <w:pPr>
              <w:pStyle w:val="TableParagraph"/>
              <w:rPr>
                <w:rFonts w:ascii="Times New Roman"/>
                <w:sz w:val="22"/>
              </w:rPr>
            </w:pPr>
          </w:p>
        </w:tc>
        <w:tc>
          <w:tcPr>
            <w:tcW w:w="670" w:type="dxa"/>
          </w:tcPr>
          <w:p w:rsidR="005F26EB" w:rsidRDefault="005F26EB">
            <w:pPr>
              <w:pStyle w:val="TableParagraph"/>
              <w:rPr>
                <w:rFonts w:ascii="Times New Roman"/>
                <w:sz w:val="22"/>
              </w:rPr>
            </w:pPr>
          </w:p>
        </w:tc>
        <w:tc>
          <w:tcPr>
            <w:tcW w:w="935" w:type="dxa"/>
          </w:tcPr>
          <w:p w:rsidR="005F26EB" w:rsidRDefault="005F26EB">
            <w:pPr>
              <w:pStyle w:val="TableParagraph"/>
              <w:rPr>
                <w:rFonts w:ascii="Times New Roman"/>
                <w:sz w:val="22"/>
              </w:rPr>
            </w:pPr>
          </w:p>
        </w:tc>
        <w:tc>
          <w:tcPr>
            <w:tcW w:w="1234" w:type="dxa"/>
          </w:tcPr>
          <w:p w:rsidR="005F26EB" w:rsidRDefault="005F26EB">
            <w:pPr>
              <w:pStyle w:val="TableParagraph"/>
              <w:rPr>
                <w:rFonts w:ascii="Times New Roman"/>
                <w:sz w:val="22"/>
              </w:rPr>
            </w:pPr>
          </w:p>
        </w:tc>
        <w:tc>
          <w:tcPr>
            <w:tcW w:w="1205" w:type="dxa"/>
          </w:tcPr>
          <w:p w:rsidR="005F26EB" w:rsidRDefault="005F26EB">
            <w:pPr>
              <w:pStyle w:val="TableParagraph"/>
              <w:rPr>
                <w:rFonts w:ascii="Times New Roman"/>
                <w:sz w:val="22"/>
              </w:rPr>
            </w:pPr>
          </w:p>
        </w:tc>
        <w:tc>
          <w:tcPr>
            <w:tcW w:w="1134" w:type="dxa"/>
          </w:tcPr>
          <w:p w:rsidR="005F26EB" w:rsidRDefault="005F26EB">
            <w:pPr>
              <w:pStyle w:val="TableParagraph"/>
              <w:rPr>
                <w:rFonts w:ascii="Times New Roman"/>
                <w:sz w:val="22"/>
              </w:rPr>
            </w:pPr>
          </w:p>
        </w:tc>
        <w:tc>
          <w:tcPr>
            <w:tcW w:w="1890" w:type="dxa"/>
          </w:tcPr>
          <w:p w:rsidR="005F26EB" w:rsidRDefault="005F26EB">
            <w:pPr>
              <w:pStyle w:val="TableParagraph"/>
              <w:rPr>
                <w:rFonts w:ascii="Times New Roman"/>
                <w:sz w:val="22"/>
              </w:rPr>
            </w:pPr>
          </w:p>
        </w:tc>
        <w:tc>
          <w:tcPr>
            <w:tcW w:w="1380" w:type="dxa"/>
          </w:tcPr>
          <w:p w:rsidR="005F26EB" w:rsidRDefault="005F26EB">
            <w:pPr>
              <w:pStyle w:val="TableParagraph"/>
              <w:rPr>
                <w:rFonts w:ascii="Times New Roman"/>
                <w:sz w:val="22"/>
              </w:rPr>
            </w:pPr>
          </w:p>
        </w:tc>
        <w:tc>
          <w:tcPr>
            <w:tcW w:w="1177" w:type="dxa"/>
          </w:tcPr>
          <w:p w:rsidR="005F26EB" w:rsidRDefault="005F26EB">
            <w:pPr>
              <w:pStyle w:val="TableParagraph"/>
              <w:rPr>
                <w:rFonts w:ascii="Times New Roman"/>
                <w:sz w:val="22"/>
              </w:rPr>
            </w:pPr>
          </w:p>
        </w:tc>
        <w:tc>
          <w:tcPr>
            <w:tcW w:w="1035" w:type="dxa"/>
          </w:tcPr>
          <w:p w:rsidR="005F26EB" w:rsidRDefault="005F26EB">
            <w:pPr>
              <w:pStyle w:val="TableParagraph"/>
              <w:rPr>
                <w:rFonts w:ascii="Times New Roman"/>
                <w:sz w:val="22"/>
              </w:rPr>
            </w:pPr>
          </w:p>
        </w:tc>
        <w:tc>
          <w:tcPr>
            <w:tcW w:w="1313" w:type="dxa"/>
          </w:tcPr>
          <w:p w:rsidR="005F26EB" w:rsidRDefault="005F26EB">
            <w:pPr>
              <w:pStyle w:val="TableParagraph"/>
              <w:rPr>
                <w:rFonts w:ascii="Times New Roman"/>
                <w:sz w:val="22"/>
              </w:rPr>
            </w:pPr>
          </w:p>
        </w:tc>
      </w:tr>
    </w:tbl>
    <w:p w:rsidR="005F26EB" w:rsidRDefault="00D85B29">
      <w:pPr>
        <w:pStyle w:val="a3"/>
        <w:tabs>
          <w:tab w:val="left" w:pos="6745"/>
        </w:tabs>
        <w:spacing w:before="132"/>
        <w:ind w:left="1285"/>
      </w:pPr>
      <w:r>
        <w:t>填报</w:t>
      </w:r>
      <w:r>
        <w:rPr>
          <w:spacing w:val="-3"/>
        </w:rPr>
        <w:t>人</w:t>
      </w:r>
      <w:r>
        <w:t>姓</w:t>
      </w:r>
      <w:r>
        <w:rPr>
          <w:spacing w:val="-3"/>
        </w:rPr>
        <w:t>名</w:t>
      </w:r>
      <w:r>
        <w:t>：</w:t>
      </w:r>
      <w:r>
        <w:tab/>
        <w:t>手</w:t>
      </w:r>
      <w:r>
        <w:rPr>
          <w:spacing w:val="-3"/>
        </w:rPr>
        <w:t>机</w:t>
      </w:r>
      <w:r>
        <w:t>号</w:t>
      </w:r>
      <w:r>
        <w:rPr>
          <w:spacing w:val="-3"/>
        </w:rPr>
        <w:t>码</w:t>
      </w:r>
      <w:r>
        <w:t>：</w:t>
      </w:r>
    </w:p>
    <w:p w:rsidR="005F26EB" w:rsidRDefault="00D85B29">
      <w:pPr>
        <w:pStyle w:val="a3"/>
        <w:spacing w:before="130"/>
        <w:ind w:left="1285"/>
      </w:pPr>
      <w:r>
        <w:t>备注：1.项目信息须与大赛官方报名网站中的信息一致；</w:t>
      </w:r>
    </w:p>
    <w:p w:rsidR="005F26EB" w:rsidRDefault="00D85B29">
      <w:pPr>
        <w:pStyle w:val="a6"/>
        <w:numPr>
          <w:ilvl w:val="0"/>
          <w:numId w:val="1"/>
        </w:numPr>
        <w:tabs>
          <w:tab w:val="left" w:pos="2129"/>
        </w:tabs>
        <w:spacing w:before="131"/>
      </w:pPr>
      <w:r>
        <w:rPr>
          <w:spacing w:val="-8"/>
        </w:rPr>
        <w:t>“赛道”栏填写：主赛道、红旅赛道；“项目组别”填写项目所在赛道的组别；</w:t>
      </w:r>
    </w:p>
    <w:p w:rsidR="005F26EB" w:rsidRDefault="00D85B29">
      <w:pPr>
        <w:pStyle w:val="a6"/>
        <w:numPr>
          <w:ilvl w:val="0"/>
          <w:numId w:val="1"/>
        </w:numPr>
        <w:tabs>
          <w:tab w:val="left" w:pos="2129"/>
        </w:tabs>
        <w:spacing w:before="132"/>
      </w:pPr>
      <w:r>
        <w:rPr>
          <w:spacing w:val="-3"/>
        </w:rPr>
        <w:t>项目负责人一经填写不能更换。</w:t>
      </w:r>
    </w:p>
    <w:p w:rsidR="005F26EB" w:rsidRDefault="00D85B29">
      <w:pPr>
        <w:pStyle w:val="a6"/>
        <w:numPr>
          <w:ilvl w:val="0"/>
          <w:numId w:val="1"/>
        </w:numPr>
        <w:tabs>
          <w:tab w:val="left" w:pos="2235"/>
        </w:tabs>
        <w:ind w:left="2234" w:hanging="319"/>
        <w:rPr>
          <w:lang w:val="en-US"/>
        </w:rPr>
      </w:pPr>
      <w:r>
        <w:rPr>
          <w:spacing w:val="-7"/>
        </w:rPr>
        <w:t>“</w:t>
      </w:r>
      <w:r>
        <w:rPr>
          <w:rFonts w:hint="eastAsia"/>
          <w:spacing w:val="-7"/>
          <w:lang w:val="en-US"/>
        </w:rPr>
        <w:t>院</w:t>
      </w:r>
      <w:r>
        <w:rPr>
          <w:spacing w:val="-7"/>
        </w:rPr>
        <w:t xml:space="preserve">赛排名”不分赛道，从 </w:t>
      </w:r>
      <w:r>
        <w:t>1</w:t>
      </w:r>
      <w:r>
        <w:rPr>
          <w:spacing w:val="-3"/>
        </w:rPr>
        <w:t xml:space="preserve"> 到</w:t>
      </w:r>
      <w:r>
        <w:rPr>
          <w:w w:val="135"/>
        </w:rPr>
        <w:t>N</w:t>
      </w:r>
      <w:r>
        <w:rPr>
          <w:spacing w:val="-3"/>
        </w:rPr>
        <w:t>排列，且无并列排名。</w:t>
      </w:r>
    </w:p>
    <w:sectPr w:rsidR="005F26EB" w:rsidSect="004947A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D07" w:rsidRDefault="00F71D07" w:rsidP="00382ED6">
      <w:r>
        <w:separator/>
      </w:r>
    </w:p>
  </w:endnote>
  <w:endnote w:type="continuationSeparator" w:id="1">
    <w:p w:rsidR="00F71D07" w:rsidRDefault="00F71D07" w:rsidP="00382ED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D07" w:rsidRDefault="00F71D07" w:rsidP="00382ED6">
      <w:r>
        <w:separator/>
      </w:r>
    </w:p>
  </w:footnote>
  <w:footnote w:type="continuationSeparator" w:id="1">
    <w:p w:rsidR="00F71D07" w:rsidRDefault="00F71D07" w:rsidP="00382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2"/>
      <w:numFmt w:val="decimal"/>
      <w:lvlText w:val="%1."/>
      <w:lvlJc w:val="left"/>
      <w:pPr>
        <w:ind w:left="2128" w:hanging="213"/>
        <w:jc w:val="left"/>
      </w:pPr>
      <w:rPr>
        <w:rFonts w:ascii="宋体" w:eastAsia="宋体" w:hAnsi="宋体" w:cs="宋体" w:hint="default"/>
        <w:w w:val="100"/>
        <w:sz w:val="19"/>
        <w:szCs w:val="19"/>
        <w:lang w:val="zh-CN" w:eastAsia="zh-CN" w:bidi="zh-CN"/>
      </w:rPr>
    </w:lvl>
    <w:lvl w:ilvl="1">
      <w:numFmt w:val="bullet"/>
      <w:lvlText w:val="•"/>
      <w:lvlJc w:val="left"/>
      <w:pPr>
        <w:ind w:left="3447" w:hanging="213"/>
      </w:pPr>
      <w:rPr>
        <w:rFonts w:hint="default"/>
        <w:lang w:val="zh-CN" w:eastAsia="zh-CN" w:bidi="zh-CN"/>
      </w:rPr>
    </w:lvl>
    <w:lvl w:ilvl="2">
      <w:numFmt w:val="bullet"/>
      <w:lvlText w:val="•"/>
      <w:lvlJc w:val="left"/>
      <w:pPr>
        <w:ind w:left="4775" w:hanging="213"/>
      </w:pPr>
      <w:rPr>
        <w:rFonts w:hint="default"/>
        <w:lang w:val="zh-CN" w:eastAsia="zh-CN" w:bidi="zh-CN"/>
      </w:rPr>
    </w:lvl>
    <w:lvl w:ilvl="3">
      <w:numFmt w:val="bullet"/>
      <w:lvlText w:val="•"/>
      <w:lvlJc w:val="left"/>
      <w:pPr>
        <w:ind w:left="6103" w:hanging="213"/>
      </w:pPr>
      <w:rPr>
        <w:rFonts w:hint="default"/>
        <w:lang w:val="zh-CN" w:eastAsia="zh-CN" w:bidi="zh-CN"/>
      </w:rPr>
    </w:lvl>
    <w:lvl w:ilvl="4">
      <w:numFmt w:val="bullet"/>
      <w:lvlText w:val="•"/>
      <w:lvlJc w:val="left"/>
      <w:pPr>
        <w:ind w:left="7431" w:hanging="213"/>
      </w:pPr>
      <w:rPr>
        <w:rFonts w:hint="default"/>
        <w:lang w:val="zh-CN" w:eastAsia="zh-CN" w:bidi="zh-CN"/>
      </w:rPr>
    </w:lvl>
    <w:lvl w:ilvl="5">
      <w:numFmt w:val="bullet"/>
      <w:lvlText w:val="•"/>
      <w:lvlJc w:val="left"/>
      <w:pPr>
        <w:ind w:left="8759" w:hanging="213"/>
      </w:pPr>
      <w:rPr>
        <w:rFonts w:hint="default"/>
        <w:lang w:val="zh-CN" w:eastAsia="zh-CN" w:bidi="zh-CN"/>
      </w:rPr>
    </w:lvl>
    <w:lvl w:ilvl="6">
      <w:numFmt w:val="bullet"/>
      <w:lvlText w:val="•"/>
      <w:lvlJc w:val="left"/>
      <w:pPr>
        <w:ind w:left="10087" w:hanging="213"/>
      </w:pPr>
      <w:rPr>
        <w:rFonts w:hint="default"/>
        <w:lang w:val="zh-CN" w:eastAsia="zh-CN" w:bidi="zh-CN"/>
      </w:rPr>
    </w:lvl>
    <w:lvl w:ilvl="7">
      <w:numFmt w:val="bullet"/>
      <w:lvlText w:val="•"/>
      <w:lvlJc w:val="left"/>
      <w:pPr>
        <w:ind w:left="11414" w:hanging="213"/>
      </w:pPr>
      <w:rPr>
        <w:rFonts w:hint="default"/>
        <w:lang w:val="zh-CN" w:eastAsia="zh-CN" w:bidi="zh-CN"/>
      </w:rPr>
    </w:lvl>
    <w:lvl w:ilvl="8">
      <w:numFmt w:val="bullet"/>
      <w:lvlText w:val="•"/>
      <w:lvlJc w:val="left"/>
      <w:pPr>
        <w:ind w:left="12742" w:hanging="213"/>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29E4D2B"/>
    <w:rsid w:val="00156DD7"/>
    <w:rsid w:val="00382ED6"/>
    <w:rsid w:val="004947A3"/>
    <w:rsid w:val="005F26EB"/>
    <w:rsid w:val="0086392E"/>
    <w:rsid w:val="00C64500"/>
    <w:rsid w:val="00CD7D5E"/>
    <w:rsid w:val="00D85B29"/>
    <w:rsid w:val="00F03B0E"/>
    <w:rsid w:val="00F71D07"/>
    <w:rsid w:val="01380BD0"/>
    <w:rsid w:val="0172213F"/>
    <w:rsid w:val="01DF2F34"/>
    <w:rsid w:val="04B85ED0"/>
    <w:rsid w:val="0859522B"/>
    <w:rsid w:val="099947C7"/>
    <w:rsid w:val="0C345593"/>
    <w:rsid w:val="0D022103"/>
    <w:rsid w:val="0DDB1CEC"/>
    <w:rsid w:val="132144D7"/>
    <w:rsid w:val="162B32FE"/>
    <w:rsid w:val="16EB6F69"/>
    <w:rsid w:val="16ED2568"/>
    <w:rsid w:val="194F3C69"/>
    <w:rsid w:val="19F47773"/>
    <w:rsid w:val="1D6A13BD"/>
    <w:rsid w:val="1EC91B45"/>
    <w:rsid w:val="204300B5"/>
    <w:rsid w:val="20502DF7"/>
    <w:rsid w:val="221A282C"/>
    <w:rsid w:val="263227C5"/>
    <w:rsid w:val="28B50E10"/>
    <w:rsid w:val="293C360F"/>
    <w:rsid w:val="2BB83AAA"/>
    <w:rsid w:val="2E485E0C"/>
    <w:rsid w:val="2F5D0B64"/>
    <w:rsid w:val="2F696B75"/>
    <w:rsid w:val="320E096A"/>
    <w:rsid w:val="329B4FD5"/>
    <w:rsid w:val="33750F61"/>
    <w:rsid w:val="33D665EB"/>
    <w:rsid w:val="33D745FC"/>
    <w:rsid w:val="349C7BDF"/>
    <w:rsid w:val="36F456AB"/>
    <w:rsid w:val="37002F9D"/>
    <w:rsid w:val="37BB7C91"/>
    <w:rsid w:val="38B52C03"/>
    <w:rsid w:val="39F633EF"/>
    <w:rsid w:val="40BF2515"/>
    <w:rsid w:val="431634A9"/>
    <w:rsid w:val="45445C1A"/>
    <w:rsid w:val="46514A7A"/>
    <w:rsid w:val="4E9E02EC"/>
    <w:rsid w:val="55452A86"/>
    <w:rsid w:val="570B1039"/>
    <w:rsid w:val="57D93374"/>
    <w:rsid w:val="59F04667"/>
    <w:rsid w:val="61944CFA"/>
    <w:rsid w:val="61DC2BEB"/>
    <w:rsid w:val="61F26616"/>
    <w:rsid w:val="62514265"/>
    <w:rsid w:val="64DA241A"/>
    <w:rsid w:val="663E4943"/>
    <w:rsid w:val="6A145396"/>
    <w:rsid w:val="6A2C73F8"/>
    <w:rsid w:val="6C731975"/>
    <w:rsid w:val="6DEF15F7"/>
    <w:rsid w:val="717C6158"/>
    <w:rsid w:val="729E4D2B"/>
    <w:rsid w:val="7EE42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7A3"/>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4947A3"/>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947A3"/>
    <w:rPr>
      <w:rFonts w:ascii="宋体" w:eastAsia="宋体" w:hAnsi="宋体" w:cs="宋体"/>
      <w:szCs w:val="21"/>
      <w:lang w:val="zh-CN" w:bidi="zh-CN"/>
    </w:rPr>
  </w:style>
  <w:style w:type="paragraph" w:styleId="a4">
    <w:name w:val="Normal (Web)"/>
    <w:basedOn w:val="a"/>
    <w:rsid w:val="004947A3"/>
    <w:pPr>
      <w:spacing w:beforeAutospacing="1" w:afterAutospacing="1"/>
      <w:jc w:val="left"/>
    </w:pPr>
    <w:rPr>
      <w:rFonts w:cs="Times New Roman"/>
      <w:kern w:val="0"/>
      <w:sz w:val="24"/>
    </w:rPr>
  </w:style>
  <w:style w:type="character" w:styleId="a5">
    <w:name w:val="Strong"/>
    <w:basedOn w:val="a0"/>
    <w:qFormat/>
    <w:rsid w:val="004947A3"/>
    <w:rPr>
      <w:b/>
    </w:rPr>
  </w:style>
  <w:style w:type="paragraph" w:customStyle="1" w:styleId="TableParagraph">
    <w:name w:val="Table Paragraph"/>
    <w:basedOn w:val="a"/>
    <w:uiPriority w:val="1"/>
    <w:qFormat/>
    <w:rsid w:val="004947A3"/>
    <w:rPr>
      <w:rFonts w:ascii="宋体" w:eastAsia="宋体" w:hAnsi="宋体" w:cs="宋体"/>
      <w:lang w:val="zh-CN" w:bidi="zh-CN"/>
    </w:rPr>
  </w:style>
  <w:style w:type="paragraph" w:styleId="a6">
    <w:name w:val="List Paragraph"/>
    <w:basedOn w:val="a"/>
    <w:uiPriority w:val="1"/>
    <w:qFormat/>
    <w:rsid w:val="004947A3"/>
    <w:pPr>
      <w:spacing w:before="129"/>
      <w:ind w:left="2128" w:hanging="213"/>
    </w:pPr>
    <w:rPr>
      <w:rFonts w:ascii="宋体" w:eastAsia="宋体" w:hAnsi="宋体" w:cs="宋体"/>
      <w:lang w:val="zh-CN" w:bidi="zh-CN"/>
    </w:rPr>
  </w:style>
  <w:style w:type="paragraph" w:styleId="a7">
    <w:name w:val="header"/>
    <w:basedOn w:val="a"/>
    <w:link w:val="Char"/>
    <w:rsid w:val="00382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82ED6"/>
    <w:rPr>
      <w:rFonts w:asciiTheme="minorHAnsi" w:eastAsiaTheme="minorEastAsia" w:hAnsiTheme="minorHAnsi" w:cstheme="minorBidi"/>
      <w:kern w:val="2"/>
      <w:sz w:val="18"/>
      <w:szCs w:val="18"/>
    </w:rPr>
  </w:style>
  <w:style w:type="paragraph" w:styleId="a8">
    <w:name w:val="footer"/>
    <w:basedOn w:val="a"/>
    <w:link w:val="Char0"/>
    <w:rsid w:val="00382ED6"/>
    <w:pPr>
      <w:tabs>
        <w:tab w:val="center" w:pos="4153"/>
        <w:tab w:val="right" w:pos="8306"/>
      </w:tabs>
      <w:snapToGrid w:val="0"/>
      <w:jc w:val="left"/>
    </w:pPr>
    <w:rPr>
      <w:sz w:val="18"/>
      <w:szCs w:val="18"/>
    </w:rPr>
  </w:style>
  <w:style w:type="character" w:customStyle="1" w:styleId="Char0">
    <w:name w:val="页脚 Char"/>
    <w:basedOn w:val="a0"/>
    <w:link w:val="a8"/>
    <w:rsid w:val="00382ED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1238</Words>
  <Characters>7062</Characters>
  <Application>Microsoft Office Word</Application>
  <DocSecurity>0</DocSecurity>
  <Lines>58</Lines>
  <Paragraphs>16</Paragraphs>
  <ScaleCrop>false</ScaleCrop>
  <Company>HP Inc.</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李正雷</dc:creator>
  <cp:lastModifiedBy>孙世全</cp:lastModifiedBy>
  <cp:revision>2</cp:revision>
  <dcterms:created xsi:type="dcterms:W3CDTF">2021-06-21T01:13:00Z</dcterms:created>
  <dcterms:modified xsi:type="dcterms:W3CDTF">2021-06-21T01:13:00Z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9B8028975D08436DA2745D88F9C9843B</vt:lpwstr>
  </property>
</Properties>
</file>